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26206590" w:rsidR="00E0751D" w:rsidRDefault="00E0751D" w:rsidP="00E0751D">
      <w:pPr>
        <w:spacing w:after="0" w:line="240" w:lineRule="auto"/>
      </w:pPr>
      <w:r>
        <w:t xml:space="preserve">Se informará solo al </w:t>
      </w:r>
      <w:r w:rsidR="006B400C">
        <w:t>30</w:t>
      </w:r>
      <w:r>
        <w:t xml:space="preserve"> de </w:t>
      </w:r>
      <w:r w:rsidR="006B400C">
        <w:t>junio</w:t>
      </w:r>
    </w:p>
    <w:p w14:paraId="0642FCDC" w14:textId="77777777" w:rsidR="006B400C" w:rsidRDefault="006B400C" w:rsidP="00E0751D">
      <w:pPr>
        <w:spacing w:after="0" w:line="240" w:lineRule="auto"/>
      </w:pP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D616" w14:textId="77777777" w:rsidR="00986467" w:rsidRDefault="00986467" w:rsidP="0012031E">
      <w:pPr>
        <w:spacing w:after="0" w:line="240" w:lineRule="auto"/>
      </w:pPr>
      <w:r>
        <w:separator/>
      </w:r>
    </w:p>
  </w:endnote>
  <w:endnote w:type="continuationSeparator" w:id="0">
    <w:p w14:paraId="3890565D" w14:textId="77777777" w:rsidR="00986467" w:rsidRDefault="0098646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60C7C501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309" w:rsidRPr="00282309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D895" w14:textId="77777777" w:rsidR="00986467" w:rsidRDefault="00986467" w:rsidP="0012031E">
      <w:pPr>
        <w:spacing w:after="0" w:line="240" w:lineRule="auto"/>
      </w:pPr>
      <w:r>
        <w:separator/>
      </w:r>
    </w:p>
  </w:footnote>
  <w:footnote w:type="continuationSeparator" w:id="0">
    <w:p w14:paraId="7BDAAD7B" w14:textId="77777777" w:rsidR="00986467" w:rsidRDefault="0098646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360ABB8F" w:rsidR="0012031E" w:rsidRDefault="002F47AB" w:rsidP="0012031E">
    <w:pPr>
      <w:pStyle w:val="Encabezado"/>
      <w:jc w:val="center"/>
    </w:pPr>
    <w:r>
      <w:t xml:space="preserve">MUNICIPIO </w:t>
    </w:r>
    <w:r w:rsidR="0070574B">
      <w:t>DE CORONEO, GTO.</w:t>
    </w:r>
  </w:p>
  <w:p w14:paraId="5223314B" w14:textId="01A7DF57" w:rsidR="0012031E" w:rsidRDefault="0012031E" w:rsidP="00282309">
    <w:pPr>
      <w:pStyle w:val="Encabezado"/>
      <w:jc w:val="center"/>
    </w:pPr>
    <w:r w:rsidRPr="00A4610E">
      <w:t>CORRESPONDI</w:t>
    </w:r>
    <w:r w:rsidR="00347BDF">
      <w:t>E</w:t>
    </w:r>
    <w:r w:rsidR="0070574B">
      <w:t>NTES AL 3</w:t>
    </w:r>
    <w:r w:rsidR="006B400C">
      <w:t>0</w:t>
    </w:r>
    <w:r w:rsidR="0070574B">
      <w:t xml:space="preserve"> DE </w:t>
    </w:r>
    <w:r w:rsidR="006B400C">
      <w:t>JUNIO</w:t>
    </w:r>
    <w:r w:rsidR="00C645F7">
      <w:t xml:space="preserve"> DEL</w:t>
    </w:r>
    <w:r w:rsidR="0070574B">
      <w:t xml:space="preserve"> 202</w:t>
    </w:r>
    <w:r w:rsidR="00C645F7">
      <w:t>3</w:t>
    </w:r>
  </w:p>
  <w:p w14:paraId="2F0C3CBF" w14:textId="77777777" w:rsidR="00C645F7" w:rsidRDefault="00C645F7" w:rsidP="0028230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282309"/>
    <w:rsid w:val="002F47AB"/>
    <w:rsid w:val="00347BDF"/>
    <w:rsid w:val="0042638B"/>
    <w:rsid w:val="004C23EA"/>
    <w:rsid w:val="006674EE"/>
    <w:rsid w:val="006B400C"/>
    <w:rsid w:val="0070574B"/>
    <w:rsid w:val="0081240D"/>
    <w:rsid w:val="00940570"/>
    <w:rsid w:val="00986467"/>
    <w:rsid w:val="009967AB"/>
    <w:rsid w:val="00A827B2"/>
    <w:rsid w:val="00AE2E14"/>
    <w:rsid w:val="00AF5CAD"/>
    <w:rsid w:val="00C645F7"/>
    <w:rsid w:val="00D217E5"/>
    <w:rsid w:val="00DC3383"/>
    <w:rsid w:val="00E0751D"/>
    <w:rsid w:val="00E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DC5E2E"/>
  <w15:docId w15:val="{1E5FAAE5-75FF-41E8-9924-A93436AD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0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Tesorerìa</cp:lastModifiedBy>
  <cp:revision>6</cp:revision>
  <dcterms:created xsi:type="dcterms:W3CDTF">2022-01-31T20:25:00Z</dcterms:created>
  <dcterms:modified xsi:type="dcterms:W3CDTF">2023-07-19T21:41:00Z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