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ind w:left="9639" w:hanging="9639"/>
        <w:jc w:val="center"/>
      </w:pPr>
      <w:bookmarkStart w:id="0" w:name="_GoBack"/>
      <w:bookmarkEnd w:id="0"/>
    </w:p>
    <w:p w14:paraId="507776DB" w14:textId="77777777" w:rsidR="007D1E76" w:rsidRPr="00E74967" w:rsidRDefault="001A10EC" w:rsidP="00F067C8">
      <w:pPr>
        <w:tabs>
          <w:tab w:val="left" w:leader="underscore" w:pos="9639"/>
        </w:tabs>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jc w:val="center"/>
        <w:rPr>
          <w:rFonts w:cs="Calibri"/>
        </w:rPr>
      </w:pPr>
      <w:r>
        <w:rPr>
          <w:rFonts w:cs="Calibri"/>
        </w:rPr>
        <w:t>06-12-2022</w:t>
      </w:r>
    </w:p>
    <w:p w14:paraId="2F65D88B" w14:textId="77777777" w:rsidR="007D1E76" w:rsidRPr="00E74967" w:rsidRDefault="007D1E76" w:rsidP="00CB41C4">
      <w:pPr>
        <w:tabs>
          <w:tab w:val="left" w:leader="underscore" w:pos="9639"/>
        </w:tabs>
        <w:jc w:val="both"/>
        <w:rPr>
          <w:rFonts w:cs="Calibri"/>
        </w:rPr>
      </w:pPr>
    </w:p>
    <w:p w14:paraId="713110D4" w14:textId="77777777" w:rsidR="007D1E76" w:rsidRPr="00E74967" w:rsidRDefault="007D1E76" w:rsidP="00CB41C4">
      <w:pPr>
        <w:tabs>
          <w:tab w:val="left" w:leader="underscore" w:pos="9639"/>
        </w:tabs>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jc w:val="both"/>
        <w:rPr>
          <w:rFonts w:cs="Calibri"/>
        </w:rPr>
      </w:pPr>
    </w:p>
    <w:p w14:paraId="25F26DDB" w14:textId="08E57847" w:rsidR="007D1E76" w:rsidRPr="00E74967" w:rsidRDefault="007D1E76" w:rsidP="00CB41C4">
      <w:pPr>
        <w:tabs>
          <w:tab w:val="left" w:leader="underscore" w:pos="9639"/>
        </w:tabs>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jc w:val="both"/>
        <w:rPr>
          <w:rFonts w:cs="Calibri"/>
        </w:rPr>
      </w:pPr>
    </w:p>
    <w:p w14:paraId="559642E6" w14:textId="7AD61893" w:rsidR="007D1E76" w:rsidRPr="00E74967" w:rsidRDefault="007D1E76" w:rsidP="00CB41C4">
      <w:pPr>
        <w:tabs>
          <w:tab w:val="left" w:leader="underscore" w:pos="9639"/>
        </w:tabs>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rFonts w:ascii="Times New Roman" w:eastAsia="Times New Roman" w:hAnsi="Times New Roman"/>
          <w:b/>
          <w:bCs/>
          <w:sz w:val="24"/>
          <w:szCs w:val="24"/>
          <w:lang w:eastAsia="es-MX"/>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rPr>
          </w:pPr>
        </w:p>
        <w:p w14:paraId="1A37D15B" w14:textId="5CC8AC6E"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B3470">
              <w:rPr>
                <w:noProof/>
                <w:webHidden/>
              </w:rPr>
              <w:t>2</w:t>
            </w:r>
            <w:r w:rsidR="005F51CC">
              <w:rPr>
                <w:noProof/>
                <w:webHidden/>
              </w:rPr>
              <w:fldChar w:fldCharType="end"/>
            </w:r>
          </w:hyperlink>
        </w:p>
        <w:p w14:paraId="6A6756CA" w14:textId="101CC803" w:rsidR="005F51CC" w:rsidRDefault="001A10E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5B3470">
              <w:rPr>
                <w:noProof/>
                <w:webHidden/>
              </w:rPr>
              <w:t>2</w:t>
            </w:r>
            <w:r w:rsidR="005F51CC">
              <w:rPr>
                <w:noProof/>
                <w:webHidden/>
              </w:rPr>
              <w:fldChar w:fldCharType="end"/>
            </w:r>
          </w:hyperlink>
        </w:p>
        <w:p w14:paraId="19796F35" w14:textId="049CD683" w:rsidR="005F51CC" w:rsidRDefault="001A10E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5B3470">
              <w:rPr>
                <w:noProof/>
                <w:webHidden/>
              </w:rPr>
              <w:t>2</w:t>
            </w:r>
            <w:r w:rsidR="005F51CC">
              <w:rPr>
                <w:noProof/>
                <w:webHidden/>
              </w:rPr>
              <w:fldChar w:fldCharType="end"/>
            </w:r>
          </w:hyperlink>
        </w:p>
        <w:p w14:paraId="62AC0657" w14:textId="5318C12B" w:rsidR="005F51CC" w:rsidRDefault="001A10E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5B3470">
              <w:rPr>
                <w:noProof/>
                <w:webHidden/>
              </w:rPr>
              <w:t>3</w:t>
            </w:r>
            <w:r w:rsidR="005F51CC">
              <w:rPr>
                <w:noProof/>
                <w:webHidden/>
              </w:rPr>
              <w:fldChar w:fldCharType="end"/>
            </w:r>
          </w:hyperlink>
        </w:p>
        <w:p w14:paraId="7C7C1962" w14:textId="55234686" w:rsidR="005F51CC" w:rsidRDefault="001A10E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5B3470">
              <w:rPr>
                <w:noProof/>
                <w:webHidden/>
              </w:rPr>
              <w:t>4</w:t>
            </w:r>
            <w:r w:rsidR="005F51CC">
              <w:rPr>
                <w:noProof/>
                <w:webHidden/>
              </w:rPr>
              <w:fldChar w:fldCharType="end"/>
            </w:r>
          </w:hyperlink>
        </w:p>
        <w:p w14:paraId="3FE6C661" w14:textId="7B09BB1A" w:rsidR="005F51CC" w:rsidRDefault="001A10E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5B3470">
              <w:rPr>
                <w:noProof/>
                <w:webHidden/>
              </w:rPr>
              <w:t>5</w:t>
            </w:r>
            <w:r w:rsidR="005F51CC">
              <w:rPr>
                <w:noProof/>
                <w:webHidden/>
              </w:rPr>
              <w:fldChar w:fldCharType="end"/>
            </w:r>
          </w:hyperlink>
        </w:p>
        <w:p w14:paraId="135541CC" w14:textId="3D6D5EEB" w:rsidR="005F51CC" w:rsidRDefault="001A10E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5B3470">
              <w:rPr>
                <w:noProof/>
                <w:webHidden/>
              </w:rPr>
              <w:t>5</w:t>
            </w:r>
            <w:r w:rsidR="005F51CC">
              <w:rPr>
                <w:noProof/>
                <w:webHidden/>
              </w:rPr>
              <w:fldChar w:fldCharType="end"/>
            </w:r>
          </w:hyperlink>
        </w:p>
        <w:p w14:paraId="48C9D852" w14:textId="39FF7CA9" w:rsidR="005F51CC" w:rsidRDefault="001A10E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5B3470">
              <w:rPr>
                <w:noProof/>
                <w:webHidden/>
              </w:rPr>
              <w:t>6</w:t>
            </w:r>
            <w:r w:rsidR="005F51CC">
              <w:rPr>
                <w:noProof/>
                <w:webHidden/>
              </w:rPr>
              <w:fldChar w:fldCharType="end"/>
            </w:r>
          </w:hyperlink>
        </w:p>
        <w:p w14:paraId="027C97E3" w14:textId="4CC3FB9E" w:rsidR="005F51CC" w:rsidRDefault="001A10E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5B3470">
              <w:rPr>
                <w:noProof/>
                <w:webHidden/>
              </w:rPr>
              <w:t>6</w:t>
            </w:r>
            <w:r w:rsidR="005F51CC">
              <w:rPr>
                <w:noProof/>
                <w:webHidden/>
              </w:rPr>
              <w:fldChar w:fldCharType="end"/>
            </w:r>
          </w:hyperlink>
        </w:p>
        <w:p w14:paraId="00DB87A1" w14:textId="1FD3257B" w:rsidR="005F51CC" w:rsidRDefault="001A10E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5B3470">
              <w:rPr>
                <w:noProof/>
                <w:webHidden/>
              </w:rPr>
              <w:t>6</w:t>
            </w:r>
            <w:r w:rsidR="005F51CC">
              <w:rPr>
                <w:noProof/>
                <w:webHidden/>
              </w:rPr>
              <w:fldChar w:fldCharType="end"/>
            </w:r>
          </w:hyperlink>
        </w:p>
        <w:p w14:paraId="00EEECC2" w14:textId="0EE6394D" w:rsidR="005F51CC" w:rsidRDefault="001A10E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5B3470">
              <w:rPr>
                <w:noProof/>
                <w:webHidden/>
              </w:rPr>
              <w:t>7</w:t>
            </w:r>
            <w:r w:rsidR="005F51CC">
              <w:rPr>
                <w:noProof/>
                <w:webHidden/>
              </w:rPr>
              <w:fldChar w:fldCharType="end"/>
            </w:r>
          </w:hyperlink>
        </w:p>
        <w:p w14:paraId="68FD7A9A" w14:textId="405E9118" w:rsidR="005F51CC" w:rsidRDefault="001A10E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5B3470">
              <w:rPr>
                <w:noProof/>
                <w:webHidden/>
              </w:rPr>
              <w:t>7</w:t>
            </w:r>
            <w:r w:rsidR="005F51CC">
              <w:rPr>
                <w:noProof/>
                <w:webHidden/>
              </w:rPr>
              <w:fldChar w:fldCharType="end"/>
            </w:r>
          </w:hyperlink>
        </w:p>
        <w:p w14:paraId="5F55527F" w14:textId="6D70EA4E" w:rsidR="005F51CC" w:rsidRDefault="001A10E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5B3470">
              <w:rPr>
                <w:noProof/>
                <w:webHidden/>
              </w:rPr>
              <w:t>7</w:t>
            </w:r>
            <w:r w:rsidR="005F51CC">
              <w:rPr>
                <w:noProof/>
                <w:webHidden/>
              </w:rPr>
              <w:fldChar w:fldCharType="end"/>
            </w:r>
          </w:hyperlink>
        </w:p>
        <w:p w14:paraId="674ABB69" w14:textId="7C727796" w:rsidR="005F51CC" w:rsidRDefault="001A10E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5B3470">
              <w:rPr>
                <w:noProof/>
                <w:webHidden/>
              </w:rPr>
              <w:t>7</w:t>
            </w:r>
            <w:r w:rsidR="005F51CC">
              <w:rPr>
                <w:noProof/>
                <w:webHidden/>
              </w:rPr>
              <w:fldChar w:fldCharType="end"/>
            </w:r>
          </w:hyperlink>
        </w:p>
        <w:p w14:paraId="39048CDA" w14:textId="3954BCB2" w:rsidR="005F51CC" w:rsidRDefault="001A10E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5B3470">
              <w:rPr>
                <w:noProof/>
                <w:webHidden/>
              </w:rPr>
              <w:t>8</w:t>
            </w:r>
            <w:r w:rsidR="005F51CC">
              <w:rPr>
                <w:noProof/>
                <w:webHidden/>
              </w:rPr>
              <w:fldChar w:fldCharType="end"/>
            </w:r>
          </w:hyperlink>
        </w:p>
        <w:p w14:paraId="7E9C5BA3" w14:textId="2918BA0D" w:rsidR="005F51CC" w:rsidRDefault="001A10E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5B3470">
              <w:rPr>
                <w:noProof/>
                <w:webHidden/>
              </w:rPr>
              <w:t>8</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jc w:val="both"/>
        <w:rPr>
          <w:rFonts w:cs="Calibri"/>
        </w:rPr>
      </w:pPr>
    </w:p>
    <w:p w14:paraId="3285DC0B" w14:textId="77777777" w:rsidR="007D1E76" w:rsidRPr="00E74967" w:rsidRDefault="007D1E76" w:rsidP="00CB41C4">
      <w:pPr>
        <w:tabs>
          <w:tab w:val="left" w:leader="underscore" w:pos="9639"/>
        </w:tabs>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1"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1"/>
    </w:p>
    <w:p w14:paraId="360DA23B" w14:textId="77777777" w:rsidR="007D1E76" w:rsidRPr="00E74967" w:rsidRDefault="007D1E76" w:rsidP="00CB41C4">
      <w:pPr>
        <w:tabs>
          <w:tab w:val="left" w:leader="underscore" w:pos="9639"/>
        </w:tabs>
        <w:jc w:val="both"/>
        <w:rPr>
          <w:rFonts w:cs="Calibri"/>
        </w:rPr>
      </w:pPr>
    </w:p>
    <w:p w14:paraId="441574CB" w14:textId="77777777" w:rsidR="007D1E76" w:rsidRPr="00E74967" w:rsidRDefault="007D1E76" w:rsidP="00CB41C4">
      <w:pPr>
        <w:tabs>
          <w:tab w:val="left" w:leader="underscore" w:pos="9639"/>
        </w:tabs>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jc w:val="both"/>
        <w:rPr>
          <w:rFonts w:cs="Calibri"/>
        </w:rPr>
      </w:pPr>
    </w:p>
    <w:p w14:paraId="3F477DA3" w14:textId="72F8AFA1"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5288C46A" w:rsidR="007D1E76" w:rsidRPr="00D47D6F" w:rsidRDefault="00D47D6F" w:rsidP="00CB41C4">
      <w:pPr>
        <w:tabs>
          <w:tab w:val="left" w:leader="underscore" w:pos="9639"/>
        </w:tabs>
        <w:jc w:val="both"/>
        <w:rPr>
          <w:rFonts w:cs="Calibri"/>
          <w:color w:val="2E74B5" w:themeColor="accent1" w:themeShade="BF"/>
        </w:rPr>
      </w:pPr>
      <w:r w:rsidRPr="00D47D6F">
        <w:rPr>
          <w:rFonts w:cs="Calibri"/>
          <w:color w:val="2E74B5" w:themeColor="accent1" w:themeShade="BF"/>
        </w:rPr>
        <w:t>23 de marzo del 2004.</w:t>
      </w:r>
    </w:p>
    <w:p w14:paraId="4F52E4E0" w14:textId="77777777" w:rsidR="007D1E76" w:rsidRPr="00E74967" w:rsidRDefault="007D1E76" w:rsidP="00CB41C4">
      <w:pPr>
        <w:tabs>
          <w:tab w:val="left" w:leader="underscore" w:pos="9639"/>
        </w:tabs>
        <w:jc w:val="both"/>
        <w:rPr>
          <w:rFonts w:cs="Calibri"/>
        </w:rPr>
      </w:pPr>
    </w:p>
    <w:p w14:paraId="3A2353BF" w14:textId="77777777" w:rsidR="007D1E76"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Principales cambios en su estructura (interna históricamente).</w:t>
      </w:r>
    </w:p>
    <w:p w14:paraId="45932019" w14:textId="6221D468" w:rsidR="007D1E76" w:rsidRPr="00D47D6F" w:rsidRDefault="00D47D6F" w:rsidP="00CB41C4">
      <w:pPr>
        <w:tabs>
          <w:tab w:val="left" w:leader="underscore" w:pos="9639"/>
        </w:tabs>
        <w:jc w:val="both"/>
        <w:rPr>
          <w:rFonts w:cs="Calibri"/>
          <w:color w:val="2E74B5" w:themeColor="accent1" w:themeShade="BF"/>
        </w:rPr>
      </w:pPr>
      <w:r w:rsidRPr="00D47D6F">
        <w:rPr>
          <w:rFonts w:cs="Calibri"/>
          <w:color w:val="2E74B5" w:themeColor="accent1" w:themeShade="BF"/>
        </w:rPr>
        <w:t>No ha sufrido cambios en su estructura.</w:t>
      </w:r>
    </w:p>
    <w:p w14:paraId="16A215A1" w14:textId="77777777" w:rsidR="00516A8F" w:rsidRPr="00E74967" w:rsidRDefault="00516A8F" w:rsidP="00516A8F">
      <w:pPr>
        <w:tabs>
          <w:tab w:val="left" w:leader="underscore" w:pos="9639"/>
        </w:tabs>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2"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2"/>
    </w:p>
    <w:p w14:paraId="548FE5C0" w14:textId="3C95EB09" w:rsidR="00516A8F" w:rsidRDefault="0012493A" w:rsidP="00516A8F">
      <w:pPr>
        <w:tabs>
          <w:tab w:val="left" w:leader="underscore" w:pos="9639"/>
        </w:tabs>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5383AB95" w14:textId="2A41E0B9" w:rsidR="00D47D6F" w:rsidRPr="00D47D6F" w:rsidRDefault="00D47D6F" w:rsidP="000C3365">
      <w:pPr>
        <w:pStyle w:val="Ttulo2"/>
        <w:rPr>
          <w:rFonts w:asciiTheme="minorHAnsi" w:hAnsiTheme="minorHAnsi" w:cstheme="minorHAnsi"/>
          <w:b/>
          <w:sz w:val="22"/>
        </w:rPr>
      </w:pPr>
      <w:bookmarkStart w:id="3" w:name="_Toc161472868"/>
      <w:r w:rsidRPr="00D47D6F">
        <w:rPr>
          <w:rFonts w:asciiTheme="minorHAnsi" w:hAnsiTheme="minorHAnsi" w:cstheme="minorHAnsi"/>
          <w:b/>
          <w:sz w:val="22"/>
        </w:rPr>
        <w:t>Casa de la cultura de Coroneo opera con escasos recurso</w:t>
      </w:r>
      <w:r w:rsidR="00EC5071">
        <w:rPr>
          <w:rFonts w:asciiTheme="minorHAnsi" w:hAnsiTheme="minorHAnsi" w:cstheme="minorHAnsi"/>
          <w:b/>
          <w:sz w:val="22"/>
        </w:rPr>
        <w:t>s</w:t>
      </w:r>
      <w:r w:rsidRPr="00D47D6F">
        <w:rPr>
          <w:rFonts w:asciiTheme="minorHAnsi" w:hAnsiTheme="minorHAnsi" w:cstheme="minorHAnsi"/>
          <w:b/>
          <w:sz w:val="22"/>
        </w:rPr>
        <w:t>, lo cua</w:t>
      </w:r>
      <w:r>
        <w:rPr>
          <w:rFonts w:asciiTheme="minorHAnsi" w:hAnsiTheme="minorHAnsi" w:cstheme="minorHAnsi"/>
          <w:b/>
          <w:sz w:val="22"/>
        </w:rPr>
        <w:t>l</w:t>
      </w:r>
      <w:r w:rsidRPr="00D47D6F">
        <w:rPr>
          <w:rFonts w:asciiTheme="minorHAnsi" w:hAnsiTheme="minorHAnsi" w:cstheme="minorHAnsi"/>
          <w:b/>
          <w:sz w:val="22"/>
        </w:rPr>
        <w:t xml:space="preserve"> se consideró en la elaboración del presupuesto ajustándolo para poder realizar las actividades propias y no generar déficit.</w:t>
      </w:r>
    </w:p>
    <w:p w14:paraId="08136E94" w14:textId="6333C118" w:rsidR="007D1E76" w:rsidRPr="000C3365" w:rsidRDefault="009736CB" w:rsidP="000C3365">
      <w:pPr>
        <w:pStyle w:val="Ttulo2"/>
        <w:rPr>
          <w:rFonts w:asciiTheme="minorHAnsi" w:hAnsiTheme="minorHAnsi" w:cstheme="minorHAnsi"/>
          <w:b/>
          <w:color w:val="auto"/>
          <w:sz w:val="22"/>
        </w:rPr>
      </w:pPr>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jc w:val="both"/>
        <w:rPr>
          <w:rFonts w:cs="Calibri"/>
        </w:rPr>
      </w:pPr>
    </w:p>
    <w:p w14:paraId="67B5DF23" w14:textId="77777777" w:rsidR="007D1E76" w:rsidRPr="00E74967" w:rsidRDefault="007D1E76" w:rsidP="00CB41C4">
      <w:pPr>
        <w:tabs>
          <w:tab w:val="left" w:leader="underscore" w:pos="9639"/>
        </w:tabs>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jc w:val="both"/>
        <w:rPr>
          <w:rFonts w:cs="Calibri"/>
        </w:rPr>
      </w:pPr>
    </w:p>
    <w:p w14:paraId="3A7F2587" w14:textId="77777777"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Objeto social.</w:t>
      </w:r>
    </w:p>
    <w:p w14:paraId="43C65E00" w14:textId="6C941573" w:rsidR="007D1E76" w:rsidRPr="00D0746A" w:rsidRDefault="00D47D6F" w:rsidP="00D47D6F">
      <w:pPr>
        <w:jc w:val="both"/>
        <w:rPr>
          <w:rFonts w:ascii="Calibri" w:hAnsi="Calibri" w:cs="Calibri"/>
          <w:bCs/>
          <w:color w:val="2E74B5" w:themeColor="accent1" w:themeShade="BF"/>
        </w:rPr>
      </w:pPr>
      <w:r w:rsidRPr="00D0746A">
        <w:rPr>
          <w:rFonts w:ascii="Calibri" w:hAnsi="Calibri" w:cs="Calibri"/>
          <w:bCs/>
          <w:color w:val="2E74B5" w:themeColor="accent1" w:themeShade="BF"/>
        </w:rPr>
        <w:t xml:space="preserve">Promocionar actividades culturales y artísticas, así como el rescate nuestras tradiciones. </w:t>
      </w:r>
    </w:p>
    <w:p w14:paraId="2D7C5FF9" w14:textId="77777777" w:rsidR="00D47D6F" w:rsidRPr="00D0746A" w:rsidRDefault="00D47D6F" w:rsidP="00D47D6F">
      <w:pPr>
        <w:jc w:val="both"/>
        <w:rPr>
          <w:rFonts w:ascii="Tahoma" w:hAnsi="Tahoma" w:cs="Tahoma"/>
          <w:bCs/>
        </w:rPr>
      </w:pPr>
    </w:p>
    <w:p w14:paraId="2C110A08" w14:textId="77777777" w:rsidR="007D1E76"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Principal actividad.</w:t>
      </w:r>
    </w:p>
    <w:p w14:paraId="666D2680" w14:textId="45F06467" w:rsidR="00D47D6F" w:rsidRDefault="00D47D6F" w:rsidP="00CB41C4">
      <w:pPr>
        <w:tabs>
          <w:tab w:val="left" w:leader="underscore" w:pos="9639"/>
        </w:tabs>
        <w:jc w:val="both"/>
        <w:rPr>
          <w:rFonts w:cs="Calibri"/>
          <w:color w:val="2E74B5" w:themeColor="accent1" w:themeShade="BF"/>
        </w:rPr>
      </w:pPr>
      <w:r w:rsidRPr="00D47D6F">
        <w:rPr>
          <w:rFonts w:cs="Calibri"/>
          <w:color w:val="2E74B5" w:themeColor="accent1" w:themeShade="BF"/>
        </w:rPr>
        <w:t>La actividad principal de casa de la cultura es coadyuvar en el rescate y preservación de las tradiciones del municipio de Coroneo, Gto.</w:t>
      </w:r>
    </w:p>
    <w:p w14:paraId="1B4C2C6A" w14:textId="77777777" w:rsidR="00D47D6F" w:rsidRPr="00D47D6F" w:rsidRDefault="00D47D6F" w:rsidP="00CB41C4">
      <w:pPr>
        <w:tabs>
          <w:tab w:val="left" w:leader="underscore" w:pos="9639"/>
        </w:tabs>
        <w:jc w:val="both"/>
        <w:rPr>
          <w:rFonts w:cs="Calibri"/>
          <w:color w:val="2E74B5" w:themeColor="accent1" w:themeShade="BF"/>
        </w:rPr>
      </w:pPr>
    </w:p>
    <w:p w14:paraId="2D21CE61" w14:textId="4D2F926F" w:rsidR="007D1E76" w:rsidRPr="00EC5071" w:rsidRDefault="007D1E76" w:rsidP="00CB41C4">
      <w:pPr>
        <w:tabs>
          <w:tab w:val="left" w:leader="underscore" w:pos="9639"/>
        </w:tabs>
        <w:jc w:val="both"/>
        <w:rPr>
          <w:rFonts w:cs="Calibri"/>
        </w:rPr>
      </w:pPr>
      <w:r w:rsidRPr="00E74967">
        <w:rPr>
          <w:rFonts w:cs="Calibri"/>
          <w:b/>
        </w:rPr>
        <w:t>c</w:t>
      </w:r>
      <w:r w:rsidRPr="00EC5071">
        <w:rPr>
          <w:rFonts w:cs="Calibri"/>
          <w:b/>
        </w:rPr>
        <w:t>)</w:t>
      </w:r>
      <w:r w:rsidRPr="00EC5071">
        <w:rPr>
          <w:rFonts w:cs="Calibri"/>
        </w:rPr>
        <w:t xml:space="preserve"> Ejercicio fiscal</w:t>
      </w:r>
      <w:r w:rsidR="00D0746A" w:rsidRPr="00EC5071">
        <w:rPr>
          <w:rFonts w:cs="Calibri"/>
        </w:rPr>
        <w:t>.</w:t>
      </w:r>
    </w:p>
    <w:p w14:paraId="04F7186A" w14:textId="6E51B226" w:rsidR="007D1E76" w:rsidRPr="00D0746A" w:rsidRDefault="00D0746A" w:rsidP="00CB41C4">
      <w:pPr>
        <w:tabs>
          <w:tab w:val="left" w:leader="underscore" w:pos="9639"/>
        </w:tabs>
        <w:jc w:val="both"/>
        <w:rPr>
          <w:rFonts w:cs="Calibri"/>
          <w:color w:val="2E74B5" w:themeColor="accent1" w:themeShade="BF"/>
        </w:rPr>
      </w:pPr>
      <w:r w:rsidRPr="00EC5071">
        <w:rPr>
          <w:rFonts w:cs="Calibri"/>
          <w:color w:val="2E74B5" w:themeColor="accent1" w:themeShade="BF"/>
        </w:rPr>
        <w:t>El presente ejercicio fiscal corresponde del mes de</w:t>
      </w:r>
      <w:r w:rsidR="00657F87">
        <w:rPr>
          <w:rFonts w:cs="Calibri"/>
          <w:color w:val="2E74B5" w:themeColor="accent1" w:themeShade="BF"/>
        </w:rPr>
        <w:t xml:space="preserve"> </w:t>
      </w:r>
      <w:r w:rsidR="005B3470">
        <w:rPr>
          <w:rFonts w:cs="Calibri"/>
          <w:color w:val="2E74B5" w:themeColor="accent1" w:themeShade="BF"/>
        </w:rPr>
        <w:t>octubre</w:t>
      </w:r>
      <w:r w:rsidRPr="00EC5071">
        <w:rPr>
          <w:rFonts w:cs="Calibri"/>
          <w:color w:val="2E74B5" w:themeColor="accent1" w:themeShade="BF"/>
        </w:rPr>
        <w:t xml:space="preserve"> a </w:t>
      </w:r>
      <w:r w:rsidR="005B3470">
        <w:rPr>
          <w:rFonts w:cs="Calibri"/>
          <w:color w:val="2E74B5" w:themeColor="accent1" w:themeShade="BF"/>
        </w:rPr>
        <w:t xml:space="preserve">diciembre del </w:t>
      </w:r>
      <w:r w:rsidR="00EC5071">
        <w:rPr>
          <w:rFonts w:cs="Calibri"/>
          <w:color w:val="2E74B5" w:themeColor="accent1" w:themeShade="BF"/>
        </w:rPr>
        <w:t>2025</w:t>
      </w:r>
    </w:p>
    <w:p w14:paraId="16703E54" w14:textId="77777777" w:rsidR="007D1E76" w:rsidRPr="00E74967" w:rsidRDefault="007D1E76" w:rsidP="00CB41C4">
      <w:pPr>
        <w:tabs>
          <w:tab w:val="left" w:leader="underscore" w:pos="9639"/>
        </w:tabs>
        <w:jc w:val="both"/>
        <w:rPr>
          <w:rFonts w:cs="Calibri"/>
        </w:rPr>
      </w:pPr>
    </w:p>
    <w:p w14:paraId="6B13C93F" w14:textId="77B264B4" w:rsidR="007D1E76" w:rsidRPr="00E74967" w:rsidRDefault="007D1E76" w:rsidP="00CB41C4">
      <w:pPr>
        <w:tabs>
          <w:tab w:val="left" w:leader="underscore" w:pos="9639"/>
        </w:tabs>
        <w:jc w:val="both"/>
        <w:rPr>
          <w:rFonts w:cs="Calibri"/>
        </w:rPr>
      </w:pPr>
      <w:r w:rsidRPr="00E74967">
        <w:rPr>
          <w:rFonts w:cs="Calibri"/>
          <w:b/>
        </w:rPr>
        <w:t>d)</w:t>
      </w:r>
      <w:r w:rsidRPr="00E74967">
        <w:rPr>
          <w:rFonts w:cs="Calibri"/>
        </w:rPr>
        <w:t xml:space="preserve"> Régimen jurídico</w:t>
      </w:r>
      <w:r w:rsidR="00D0746A">
        <w:rPr>
          <w:rFonts w:cs="Calibri"/>
        </w:rPr>
        <w:t>.</w:t>
      </w:r>
    </w:p>
    <w:p w14:paraId="68B22724" w14:textId="7000E0FC" w:rsidR="007D1E76" w:rsidRDefault="00EC5071" w:rsidP="00CB41C4">
      <w:pPr>
        <w:tabs>
          <w:tab w:val="left" w:leader="underscore" w:pos="9639"/>
        </w:tabs>
        <w:jc w:val="both"/>
        <w:rPr>
          <w:rFonts w:cs="Calibri"/>
          <w:color w:val="2E74B5" w:themeColor="accent1" w:themeShade="BF"/>
        </w:rPr>
      </w:pPr>
      <w:r>
        <w:rPr>
          <w:rFonts w:cs="Calibri"/>
          <w:color w:val="2E74B5" w:themeColor="accent1" w:themeShade="BF"/>
        </w:rPr>
        <w:t>Persona Moral sin fines de lucrativos</w:t>
      </w:r>
      <w:r w:rsidR="00D0746A" w:rsidRPr="00D0746A">
        <w:rPr>
          <w:rFonts w:cs="Calibri"/>
          <w:color w:val="2E74B5" w:themeColor="accent1" w:themeShade="BF"/>
        </w:rPr>
        <w:t>.</w:t>
      </w:r>
    </w:p>
    <w:p w14:paraId="03C9875B" w14:textId="77777777" w:rsidR="00D0746A" w:rsidRPr="00D0746A" w:rsidRDefault="00D0746A" w:rsidP="00CB41C4">
      <w:pPr>
        <w:tabs>
          <w:tab w:val="left" w:leader="underscore" w:pos="9639"/>
        </w:tabs>
        <w:jc w:val="both"/>
        <w:rPr>
          <w:rFonts w:cs="Calibri"/>
          <w:color w:val="2E74B5" w:themeColor="accent1" w:themeShade="BF"/>
        </w:rPr>
      </w:pPr>
    </w:p>
    <w:p w14:paraId="15948964" w14:textId="77777777" w:rsidR="007D1E76" w:rsidRPr="00E74967" w:rsidRDefault="007D1E76" w:rsidP="00CB41C4">
      <w:pPr>
        <w:tabs>
          <w:tab w:val="left" w:leader="underscore" w:pos="9639"/>
        </w:tabs>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012DFBA" w14:textId="77777777" w:rsidR="00D0746A" w:rsidRPr="00D0746A" w:rsidRDefault="00D0746A" w:rsidP="00D0746A">
      <w:pPr>
        <w:pStyle w:val="Prrafodelista"/>
        <w:numPr>
          <w:ilvl w:val="0"/>
          <w:numId w:val="2"/>
        </w:numPr>
        <w:spacing w:after="0" w:line="240" w:lineRule="auto"/>
        <w:jc w:val="both"/>
        <w:rPr>
          <w:rFonts w:cs="Calibri"/>
          <w:bCs/>
          <w:color w:val="2E74B5" w:themeColor="accent1" w:themeShade="BF"/>
        </w:rPr>
      </w:pPr>
      <w:r w:rsidRPr="00D0746A">
        <w:rPr>
          <w:rFonts w:cs="Calibri"/>
          <w:bCs/>
          <w:color w:val="2E74B5" w:themeColor="accent1" w:themeShade="BF"/>
        </w:rPr>
        <w:t>Retenciones por salarios.</w:t>
      </w:r>
    </w:p>
    <w:p w14:paraId="2F1DBE49" w14:textId="77777777" w:rsidR="00D0746A" w:rsidRPr="00D0746A" w:rsidRDefault="00D0746A" w:rsidP="00D0746A">
      <w:pPr>
        <w:pStyle w:val="Prrafodelista"/>
        <w:numPr>
          <w:ilvl w:val="0"/>
          <w:numId w:val="2"/>
        </w:numPr>
        <w:spacing w:after="0" w:line="240" w:lineRule="auto"/>
        <w:jc w:val="both"/>
        <w:rPr>
          <w:rFonts w:cs="Calibri"/>
          <w:bCs/>
          <w:color w:val="2E74B5" w:themeColor="accent1" w:themeShade="BF"/>
        </w:rPr>
      </w:pPr>
      <w:r w:rsidRPr="00D0746A">
        <w:rPr>
          <w:rFonts w:cs="Calibri"/>
          <w:bCs/>
          <w:color w:val="2E74B5" w:themeColor="accent1" w:themeShade="BF"/>
        </w:rPr>
        <w:t>Retenciones por honorarios asimilados.</w:t>
      </w:r>
    </w:p>
    <w:p w14:paraId="2319B696" w14:textId="5B61C6FB" w:rsidR="00D0746A" w:rsidRDefault="00D0746A" w:rsidP="00D0746A">
      <w:pPr>
        <w:pStyle w:val="Prrafodelista"/>
        <w:numPr>
          <w:ilvl w:val="0"/>
          <w:numId w:val="2"/>
        </w:numPr>
        <w:spacing w:after="0" w:line="240" w:lineRule="auto"/>
        <w:jc w:val="both"/>
        <w:rPr>
          <w:rFonts w:cs="Calibri"/>
          <w:bCs/>
          <w:color w:val="2E74B5" w:themeColor="accent1" w:themeShade="BF"/>
        </w:rPr>
      </w:pPr>
      <w:r w:rsidRPr="00D0746A">
        <w:rPr>
          <w:rFonts w:cs="Calibri"/>
          <w:bCs/>
          <w:color w:val="2E74B5" w:themeColor="accent1" w:themeShade="BF"/>
        </w:rPr>
        <w:t>Retenciones por Servicios Profesionales y/o Régimen simplificado de Confianza.</w:t>
      </w:r>
    </w:p>
    <w:p w14:paraId="7F9C5B62" w14:textId="77777777" w:rsidR="00D0746A" w:rsidRPr="00D0746A" w:rsidRDefault="00D0746A" w:rsidP="00D0746A">
      <w:pPr>
        <w:pStyle w:val="Prrafodelista"/>
        <w:numPr>
          <w:ilvl w:val="0"/>
          <w:numId w:val="2"/>
        </w:numPr>
        <w:spacing w:after="0" w:line="240" w:lineRule="auto"/>
        <w:jc w:val="both"/>
        <w:rPr>
          <w:rFonts w:asciiTheme="minorHAnsi" w:hAnsiTheme="minorHAnsi" w:cstheme="minorHAnsi"/>
          <w:bCs/>
          <w:color w:val="2E74B5" w:themeColor="accent1" w:themeShade="BF"/>
        </w:rPr>
      </w:pPr>
      <w:r w:rsidRPr="00D0746A">
        <w:rPr>
          <w:rFonts w:asciiTheme="minorHAnsi" w:hAnsiTheme="minorHAnsi" w:cstheme="minorHAnsi"/>
          <w:bCs/>
          <w:color w:val="2E74B5" w:themeColor="accent1" w:themeShade="BF"/>
        </w:rPr>
        <w:t>Impuesto Estatal sobre nómina.</w:t>
      </w:r>
    </w:p>
    <w:p w14:paraId="2C6AB630" w14:textId="77777777" w:rsidR="00D0746A" w:rsidRPr="00D0746A" w:rsidRDefault="00D0746A" w:rsidP="00D0746A">
      <w:pPr>
        <w:pStyle w:val="Prrafodelista"/>
        <w:numPr>
          <w:ilvl w:val="0"/>
          <w:numId w:val="2"/>
        </w:numPr>
        <w:spacing w:after="0" w:line="240" w:lineRule="auto"/>
        <w:jc w:val="both"/>
        <w:rPr>
          <w:rFonts w:asciiTheme="minorHAnsi" w:hAnsiTheme="minorHAnsi" w:cstheme="minorHAnsi"/>
          <w:bCs/>
          <w:color w:val="2E74B5" w:themeColor="accent1" w:themeShade="BF"/>
        </w:rPr>
      </w:pPr>
      <w:r w:rsidRPr="00D0746A">
        <w:rPr>
          <w:rFonts w:asciiTheme="minorHAnsi" w:hAnsiTheme="minorHAnsi" w:cstheme="minorHAnsi"/>
          <w:bCs/>
          <w:color w:val="2E74B5" w:themeColor="accent1" w:themeShade="BF"/>
        </w:rPr>
        <w:t>Retención de Impuesto Cedular por Servicios Profesionales.</w:t>
      </w:r>
    </w:p>
    <w:p w14:paraId="14DC2562" w14:textId="77777777" w:rsidR="00D0746A" w:rsidRPr="00D0746A" w:rsidRDefault="00D0746A" w:rsidP="00D0746A">
      <w:pPr>
        <w:pStyle w:val="Prrafodelista"/>
        <w:numPr>
          <w:ilvl w:val="0"/>
          <w:numId w:val="2"/>
        </w:numPr>
        <w:spacing w:after="0" w:line="240" w:lineRule="auto"/>
        <w:jc w:val="both"/>
        <w:rPr>
          <w:rFonts w:asciiTheme="minorHAnsi" w:hAnsiTheme="minorHAnsi" w:cstheme="minorHAnsi"/>
          <w:bCs/>
          <w:color w:val="2E74B5" w:themeColor="accent1" w:themeShade="BF"/>
        </w:rPr>
      </w:pPr>
      <w:r w:rsidRPr="00D0746A">
        <w:rPr>
          <w:rFonts w:asciiTheme="minorHAnsi" w:hAnsiTheme="minorHAnsi" w:cstheme="minorHAnsi"/>
          <w:bCs/>
          <w:color w:val="2E74B5" w:themeColor="accent1" w:themeShade="BF"/>
        </w:rPr>
        <w:t>Retención de Impuesto Cedular al Régimen simplificado de Confianza</w:t>
      </w:r>
    </w:p>
    <w:p w14:paraId="5C92E130" w14:textId="77777777" w:rsidR="00D0746A" w:rsidRPr="000B0C9C" w:rsidRDefault="00D0746A" w:rsidP="00D0746A">
      <w:pPr>
        <w:pStyle w:val="Prrafodelista"/>
        <w:spacing w:after="0" w:line="240" w:lineRule="auto"/>
        <w:jc w:val="both"/>
        <w:rPr>
          <w:rFonts w:ascii="Tahoma" w:hAnsi="Tahoma" w:cs="Tahoma"/>
          <w:b/>
          <w:color w:val="1F3864" w:themeColor="accent5" w:themeShade="80"/>
        </w:rPr>
      </w:pPr>
    </w:p>
    <w:p w14:paraId="09D5DE4F" w14:textId="77777777" w:rsidR="00D0746A" w:rsidRPr="000B0C9C" w:rsidRDefault="00D0746A" w:rsidP="00D0746A">
      <w:pPr>
        <w:pStyle w:val="Prrafodelista"/>
        <w:spacing w:after="0" w:line="240" w:lineRule="auto"/>
        <w:jc w:val="both"/>
        <w:rPr>
          <w:rFonts w:ascii="Tahoma" w:hAnsi="Tahoma" w:cs="Tahoma"/>
          <w:color w:val="2F5496" w:themeColor="accent5" w:themeShade="BF"/>
        </w:rPr>
      </w:pPr>
    </w:p>
    <w:p w14:paraId="3E826FD6" w14:textId="77777777" w:rsidR="00D0746A" w:rsidRPr="00D0746A" w:rsidRDefault="00D0746A" w:rsidP="00D0746A">
      <w:pPr>
        <w:ind w:left="360"/>
        <w:jc w:val="both"/>
        <w:rPr>
          <w:rFonts w:cs="Calibri"/>
          <w:bCs/>
          <w:color w:val="2E74B5" w:themeColor="accent1" w:themeShade="BF"/>
        </w:rPr>
      </w:pPr>
    </w:p>
    <w:p w14:paraId="3F70C1C7" w14:textId="77777777" w:rsidR="00D0746A" w:rsidRPr="00D0746A" w:rsidRDefault="00D0746A" w:rsidP="00D0746A">
      <w:pPr>
        <w:pStyle w:val="Prrafodelista"/>
        <w:spacing w:after="0" w:line="240" w:lineRule="auto"/>
        <w:jc w:val="both"/>
        <w:rPr>
          <w:rFonts w:asciiTheme="minorHAnsi" w:hAnsiTheme="minorHAnsi" w:cstheme="minorHAnsi"/>
          <w:b/>
          <w:color w:val="2E74B5" w:themeColor="accent1" w:themeShade="BF"/>
        </w:rPr>
      </w:pPr>
    </w:p>
    <w:p w14:paraId="6EB77A6D" w14:textId="77777777" w:rsidR="007D1E76" w:rsidRPr="00E74967" w:rsidRDefault="007D1E76" w:rsidP="00CB41C4">
      <w:pPr>
        <w:tabs>
          <w:tab w:val="left" w:leader="underscore" w:pos="9639"/>
        </w:tabs>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jc w:val="both"/>
        <w:rPr>
          <w:rFonts w:cs="Calibri"/>
        </w:rPr>
      </w:pPr>
    </w:p>
    <w:p w14:paraId="402CD14D" w14:textId="101F17FE" w:rsidR="00CB41C4" w:rsidRDefault="00CB41C4" w:rsidP="00CB41C4">
      <w:pPr>
        <w:tabs>
          <w:tab w:val="left" w:leader="underscore" w:pos="9639"/>
        </w:tabs>
        <w:jc w:val="both"/>
        <w:rPr>
          <w:rFonts w:cs="Calibri"/>
        </w:rPr>
      </w:pPr>
    </w:p>
    <w:p w14:paraId="13E82C3D" w14:textId="3C8463DB" w:rsidR="00CB41C4" w:rsidRDefault="00D0746A" w:rsidP="00CB41C4">
      <w:pPr>
        <w:tabs>
          <w:tab w:val="left" w:leader="underscore" w:pos="9639"/>
        </w:tabs>
        <w:jc w:val="both"/>
        <w:rPr>
          <w:rFonts w:cs="Calibri"/>
        </w:rPr>
      </w:pPr>
      <w:r w:rsidRPr="000B0C9C">
        <w:rPr>
          <w:rFonts w:ascii="Tahoma" w:hAnsi="Tahoma" w:cs="Tahoma"/>
          <w:b/>
          <w:noProof/>
          <w:color w:val="1F3864" w:themeColor="accent5" w:themeShade="80"/>
        </w:rPr>
        <w:drawing>
          <wp:anchor distT="0" distB="0" distL="114300" distR="114300" simplePos="0" relativeHeight="251658240" behindDoc="0" locked="0" layoutInCell="1" allowOverlap="1" wp14:anchorId="3DF7A326" wp14:editId="0E6A0914">
            <wp:simplePos x="0" y="0"/>
            <wp:positionH relativeFrom="column">
              <wp:posOffset>4445</wp:posOffset>
            </wp:positionH>
            <wp:positionV relativeFrom="paragraph">
              <wp:posOffset>-1270</wp:posOffset>
            </wp:positionV>
            <wp:extent cx="5486400" cy="3200400"/>
            <wp:effectExtent l="0" t="0" r="0" b="0"/>
            <wp:wrapTopAndBottom/>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14:paraId="45085FA9" w14:textId="77777777" w:rsidR="0054701E" w:rsidRDefault="0054701E" w:rsidP="00CB41C4">
      <w:pPr>
        <w:tabs>
          <w:tab w:val="left" w:leader="underscore" w:pos="9639"/>
        </w:tabs>
        <w:jc w:val="both"/>
        <w:rPr>
          <w:rFonts w:cs="Calibri"/>
        </w:rPr>
      </w:pPr>
    </w:p>
    <w:p w14:paraId="75F33799" w14:textId="77777777" w:rsidR="00CB41C4" w:rsidRPr="00E74967" w:rsidRDefault="00CB41C4" w:rsidP="00CB41C4">
      <w:pPr>
        <w:tabs>
          <w:tab w:val="left" w:leader="underscore" w:pos="9639"/>
        </w:tabs>
        <w:jc w:val="both"/>
        <w:rPr>
          <w:rFonts w:cs="Calibri"/>
        </w:rPr>
      </w:pPr>
    </w:p>
    <w:p w14:paraId="19CEE146" w14:textId="0080C658" w:rsidR="007D1E76" w:rsidRPr="00E74967" w:rsidRDefault="007D1E76" w:rsidP="00CB41C4">
      <w:pPr>
        <w:tabs>
          <w:tab w:val="left" w:leader="underscore" w:pos="9639"/>
        </w:tabs>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7B95B431" w:rsidR="007D1E76" w:rsidRDefault="004A6514" w:rsidP="00CB41C4">
      <w:pPr>
        <w:tabs>
          <w:tab w:val="left" w:leader="underscore" w:pos="9639"/>
        </w:tabs>
        <w:jc w:val="both"/>
        <w:rPr>
          <w:rFonts w:cs="Calibri"/>
        </w:rPr>
      </w:pPr>
      <w:r>
        <w:rPr>
          <w:rFonts w:cs="Calibri"/>
          <w:color w:val="2E74B5" w:themeColor="accent1" w:themeShade="BF"/>
        </w:rPr>
        <w:t>Casa de la cultura no tiene ningún fideicomiso, mandato y análogos.</w:t>
      </w:r>
    </w:p>
    <w:p w14:paraId="642A4B90" w14:textId="77777777" w:rsidR="00CB41C4" w:rsidRPr="00E74967" w:rsidRDefault="00CB41C4" w:rsidP="00CB41C4">
      <w:pPr>
        <w:tabs>
          <w:tab w:val="left" w:leader="underscore" w:pos="9639"/>
        </w:tabs>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jc w:val="both"/>
        <w:rPr>
          <w:rFonts w:cs="Calibri"/>
        </w:rPr>
      </w:pPr>
    </w:p>
    <w:p w14:paraId="58B00679" w14:textId="30E8D229"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3F52BD1" w14:textId="77777777" w:rsidR="007D1E76"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277E64E3" w:rsidR="007D1E76" w:rsidRPr="00B32456" w:rsidRDefault="00B32456" w:rsidP="00CB41C4">
      <w:pPr>
        <w:tabs>
          <w:tab w:val="left" w:leader="underscore" w:pos="9639"/>
        </w:tabs>
        <w:jc w:val="both"/>
        <w:rPr>
          <w:rFonts w:cs="Calibri"/>
          <w:color w:val="2E74B5" w:themeColor="accent1" w:themeShade="BF"/>
        </w:rPr>
      </w:pPr>
      <w:r w:rsidRPr="00B32456">
        <w:rPr>
          <w:rFonts w:cs="Calibri"/>
          <w:color w:val="2E74B5" w:themeColor="accent1" w:themeShade="BF"/>
        </w:rPr>
        <w:t>Costo histórico.</w:t>
      </w:r>
    </w:p>
    <w:p w14:paraId="2DCF252C" w14:textId="77777777" w:rsidR="007D1E76" w:rsidRPr="00E74967" w:rsidRDefault="007D1E76" w:rsidP="00CB41C4">
      <w:pPr>
        <w:tabs>
          <w:tab w:val="left" w:leader="underscore" w:pos="9639"/>
        </w:tabs>
        <w:jc w:val="both"/>
        <w:rPr>
          <w:rFonts w:cs="Calibri"/>
        </w:rPr>
      </w:pPr>
    </w:p>
    <w:p w14:paraId="7ED1C1ED" w14:textId="784B4DD1" w:rsidR="007D1E76" w:rsidRPr="00E74967" w:rsidRDefault="007D1E76" w:rsidP="00CB41C4">
      <w:pPr>
        <w:tabs>
          <w:tab w:val="left" w:leader="underscore" w:pos="9639"/>
        </w:tabs>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5F12D73B" w:rsidR="007D1E76" w:rsidRPr="00E74967" w:rsidRDefault="00B32456" w:rsidP="00CB41C4">
      <w:pPr>
        <w:tabs>
          <w:tab w:val="left" w:leader="underscore" w:pos="9639"/>
        </w:tabs>
        <w:jc w:val="both"/>
        <w:rPr>
          <w:rFonts w:cs="Calibri"/>
        </w:rPr>
      </w:pPr>
      <w:r w:rsidRPr="00B32456">
        <w:rPr>
          <w:rFonts w:cs="Calibri"/>
          <w:color w:val="2E74B5" w:themeColor="accent1" w:themeShade="BF"/>
        </w:rPr>
        <w:t>Postulados Básicos de las Normas de Información Financiera.</w:t>
      </w:r>
    </w:p>
    <w:p w14:paraId="1CC2D59E" w14:textId="77777777" w:rsidR="007D1E76" w:rsidRPr="00E74967" w:rsidRDefault="007D1E76" w:rsidP="00CB41C4">
      <w:pPr>
        <w:tabs>
          <w:tab w:val="left" w:leader="underscore" w:pos="9639"/>
        </w:tabs>
        <w:jc w:val="both"/>
        <w:rPr>
          <w:rFonts w:cs="Calibri"/>
        </w:rPr>
      </w:pPr>
    </w:p>
    <w:p w14:paraId="7989D893" w14:textId="6A08B59B" w:rsidR="007D1E76" w:rsidRPr="00E74967" w:rsidRDefault="007D1E76" w:rsidP="00CB41C4">
      <w:pPr>
        <w:tabs>
          <w:tab w:val="left" w:leader="underscore" w:pos="9639"/>
        </w:tabs>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759006BF" w:rsidR="007D1E76" w:rsidRPr="00B32456" w:rsidRDefault="00B32456" w:rsidP="00CB41C4">
      <w:pPr>
        <w:tabs>
          <w:tab w:val="left" w:leader="underscore" w:pos="9639"/>
        </w:tabs>
        <w:jc w:val="both"/>
        <w:rPr>
          <w:rFonts w:cs="Calibri"/>
          <w:color w:val="2E74B5" w:themeColor="accent1" w:themeShade="BF"/>
        </w:rPr>
      </w:pPr>
      <w:r w:rsidRPr="00B32456">
        <w:rPr>
          <w:rFonts w:cs="Calibri"/>
          <w:color w:val="2E74B5" w:themeColor="accent1" w:themeShade="BF"/>
        </w:rPr>
        <w:t>Las reglas de la CONAC.</w:t>
      </w:r>
    </w:p>
    <w:p w14:paraId="02977AB3" w14:textId="77777777" w:rsidR="007D1E76" w:rsidRPr="00E74967" w:rsidRDefault="007D1E76" w:rsidP="00CB41C4">
      <w:pPr>
        <w:tabs>
          <w:tab w:val="left" w:leader="underscore" w:pos="9639"/>
        </w:tabs>
        <w:jc w:val="both"/>
        <w:rPr>
          <w:rFonts w:cs="Calibri"/>
        </w:rPr>
      </w:pPr>
    </w:p>
    <w:p w14:paraId="084AD24A" w14:textId="4A679E5F" w:rsidR="007D1E76" w:rsidRPr="00E74967" w:rsidRDefault="007D1E76" w:rsidP="00CB41C4">
      <w:pPr>
        <w:tabs>
          <w:tab w:val="left" w:leader="underscore" w:pos="9639"/>
        </w:tabs>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jc w:val="both"/>
        <w:rPr>
          <w:rFonts w:cs="Calibri"/>
        </w:rPr>
      </w:pPr>
    </w:p>
    <w:p w14:paraId="66DA893A" w14:textId="77777777" w:rsidR="007D1E76" w:rsidRPr="00E74967" w:rsidRDefault="007D1E76" w:rsidP="00CB41C4">
      <w:pPr>
        <w:tabs>
          <w:tab w:val="left" w:leader="underscore" w:pos="9639"/>
        </w:tabs>
        <w:jc w:val="both"/>
        <w:rPr>
          <w:rFonts w:cs="Calibri"/>
        </w:rPr>
      </w:pPr>
      <w:r w:rsidRPr="00E74967">
        <w:rPr>
          <w:rFonts w:cs="Calibri"/>
        </w:rPr>
        <w:t>*Revelar las nuevas políticas de reconocimiento:</w:t>
      </w:r>
    </w:p>
    <w:p w14:paraId="75AC3EA1" w14:textId="0CAEDF9D" w:rsidR="007D1E76" w:rsidRPr="00F943FB" w:rsidRDefault="00F943FB" w:rsidP="00CB41C4">
      <w:pPr>
        <w:tabs>
          <w:tab w:val="left" w:leader="underscore" w:pos="9639"/>
        </w:tabs>
        <w:jc w:val="both"/>
        <w:rPr>
          <w:rFonts w:cs="Calibri"/>
          <w:color w:val="2E74B5" w:themeColor="accent1" w:themeShade="BF"/>
        </w:rPr>
      </w:pPr>
      <w:r w:rsidRPr="00F943FB">
        <w:rPr>
          <w:rFonts w:cs="Calibri"/>
          <w:color w:val="2E74B5" w:themeColor="accent1" w:themeShade="BF"/>
        </w:rPr>
        <w:t>Sin información que manifestar</w:t>
      </w:r>
    </w:p>
    <w:p w14:paraId="2BC5441B" w14:textId="77777777" w:rsidR="00F943FB" w:rsidRPr="00F943FB" w:rsidRDefault="00F943FB" w:rsidP="00CB41C4">
      <w:pPr>
        <w:tabs>
          <w:tab w:val="left" w:leader="underscore" w:pos="9639"/>
        </w:tabs>
        <w:jc w:val="both"/>
        <w:rPr>
          <w:rFonts w:cs="Calibri"/>
          <w:color w:val="2E74B5" w:themeColor="accent1" w:themeShade="BF"/>
        </w:rPr>
      </w:pPr>
    </w:p>
    <w:p w14:paraId="6BEBABB5" w14:textId="48C6E8F9" w:rsidR="007D1E76" w:rsidRDefault="007D1E76" w:rsidP="00CB41C4">
      <w:pPr>
        <w:tabs>
          <w:tab w:val="left" w:leader="underscore" w:pos="9639"/>
        </w:tabs>
        <w:jc w:val="both"/>
        <w:rPr>
          <w:rFonts w:cs="Calibri"/>
        </w:rPr>
      </w:pPr>
      <w:r w:rsidRPr="00E74967">
        <w:rPr>
          <w:rFonts w:cs="Calibri"/>
        </w:rPr>
        <w:t>*Plan de implementación:</w:t>
      </w:r>
    </w:p>
    <w:p w14:paraId="4B273D75" w14:textId="00524B0B" w:rsidR="007D1E76" w:rsidRPr="00F943FB" w:rsidRDefault="00F943FB" w:rsidP="00CB41C4">
      <w:pPr>
        <w:tabs>
          <w:tab w:val="left" w:leader="underscore" w:pos="9639"/>
        </w:tabs>
        <w:jc w:val="both"/>
        <w:rPr>
          <w:rFonts w:cs="Calibri"/>
          <w:color w:val="2E74B5" w:themeColor="accent1" w:themeShade="BF"/>
        </w:rPr>
      </w:pPr>
      <w:r w:rsidRPr="00F943FB">
        <w:rPr>
          <w:rFonts w:cs="Calibri"/>
          <w:color w:val="2E74B5" w:themeColor="accent1" w:themeShade="BF"/>
        </w:rPr>
        <w:t>Sin información que manifestar</w:t>
      </w:r>
    </w:p>
    <w:p w14:paraId="3B6D9156" w14:textId="77777777" w:rsidR="007D1E76" w:rsidRPr="00E74967" w:rsidRDefault="007D1E76" w:rsidP="00CB41C4">
      <w:pPr>
        <w:tabs>
          <w:tab w:val="left" w:leader="underscore" w:pos="9639"/>
        </w:tabs>
        <w:jc w:val="both"/>
        <w:rPr>
          <w:rFonts w:cs="Calibri"/>
        </w:rPr>
      </w:pPr>
    </w:p>
    <w:p w14:paraId="0360043A" w14:textId="6549BDC2" w:rsidR="007D1E76" w:rsidRDefault="007D1E76" w:rsidP="00CB41C4">
      <w:pPr>
        <w:tabs>
          <w:tab w:val="left" w:leader="underscore" w:pos="9639"/>
        </w:tabs>
        <w:jc w:val="both"/>
        <w:rPr>
          <w:rFonts w:cs="Calibri"/>
        </w:rPr>
      </w:pPr>
      <w:r w:rsidRPr="00E74967">
        <w:rPr>
          <w:rFonts w:cs="Calibri"/>
        </w:rPr>
        <w:t>*Revelar los cambios en las políticas, la clasificación y medición de las mismas, así como su impacto en la información financiera:</w:t>
      </w:r>
    </w:p>
    <w:p w14:paraId="5901ACEB" w14:textId="6E4A8961" w:rsidR="00F943FB" w:rsidRPr="00F943FB" w:rsidRDefault="00F943FB" w:rsidP="00CB41C4">
      <w:pPr>
        <w:tabs>
          <w:tab w:val="left" w:leader="underscore" w:pos="9639"/>
        </w:tabs>
        <w:jc w:val="both"/>
        <w:rPr>
          <w:rFonts w:cs="Calibri"/>
          <w:color w:val="2E74B5" w:themeColor="accent1" w:themeShade="BF"/>
        </w:rPr>
      </w:pPr>
      <w:r w:rsidRPr="00F943FB">
        <w:rPr>
          <w:rFonts w:cs="Calibri"/>
          <w:color w:val="2E74B5" w:themeColor="accent1" w:themeShade="BF"/>
        </w:rPr>
        <w:t>Sin información que manifestar</w:t>
      </w:r>
    </w:p>
    <w:p w14:paraId="57326D16" w14:textId="77777777" w:rsidR="006F0687" w:rsidRDefault="006F0687" w:rsidP="006F0687">
      <w:pPr>
        <w:tabs>
          <w:tab w:val="left" w:leader="underscore" w:pos="9639"/>
        </w:tabs>
        <w:jc w:val="both"/>
        <w:rPr>
          <w:rFonts w:cs="Calibri"/>
        </w:rPr>
      </w:pPr>
    </w:p>
    <w:p w14:paraId="158EC49E" w14:textId="17E1D437" w:rsidR="007D1E76" w:rsidRDefault="006F0687" w:rsidP="00CB41C4">
      <w:pPr>
        <w:tabs>
          <w:tab w:val="left" w:leader="underscore" w:pos="9639"/>
        </w:tabs>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4D970DA8" w14:textId="04AEE57C" w:rsidR="00F943FB" w:rsidRPr="00F943FB" w:rsidRDefault="00F943FB" w:rsidP="00CB41C4">
      <w:pPr>
        <w:tabs>
          <w:tab w:val="left" w:leader="underscore" w:pos="9639"/>
        </w:tabs>
        <w:jc w:val="both"/>
        <w:rPr>
          <w:rFonts w:cs="Calibri"/>
          <w:color w:val="2E74B5" w:themeColor="accent1" w:themeShade="BF"/>
        </w:rPr>
      </w:pPr>
      <w:r w:rsidRPr="00F943FB">
        <w:rPr>
          <w:rFonts w:cs="Calibri"/>
          <w:color w:val="2E74B5" w:themeColor="accent1" w:themeShade="BF"/>
        </w:rPr>
        <w:t>Sin información que manifestar</w:t>
      </w:r>
    </w:p>
    <w:p w14:paraId="2119A6EF" w14:textId="77777777" w:rsidR="007D1E76" w:rsidRPr="00E74967" w:rsidRDefault="007D1E76" w:rsidP="00CB41C4">
      <w:pPr>
        <w:tabs>
          <w:tab w:val="left" w:leader="underscore" w:pos="9639"/>
        </w:tabs>
        <w:jc w:val="both"/>
        <w:rPr>
          <w:rFonts w:cs="Calibri"/>
        </w:rPr>
      </w:pPr>
    </w:p>
    <w:p w14:paraId="7025E7E0" w14:textId="4C87F38F" w:rsidR="007D1E76" w:rsidRPr="00E74967" w:rsidRDefault="007F699D" w:rsidP="000C3365">
      <w:pPr>
        <w:pStyle w:val="Ttulo2"/>
        <w:rPr>
          <w:rFonts w:cs="Calibri"/>
          <w:b/>
        </w:rPr>
      </w:pPr>
      <w:bookmarkStart w:id="5"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jc w:val="both"/>
        <w:rPr>
          <w:rFonts w:cs="Calibri"/>
        </w:rPr>
      </w:pPr>
    </w:p>
    <w:p w14:paraId="5C1081A4" w14:textId="25B4D667" w:rsidR="007D1E76" w:rsidRPr="00592A58" w:rsidRDefault="007D1E76" w:rsidP="00CB41C4">
      <w:pPr>
        <w:tabs>
          <w:tab w:val="left" w:leader="underscore" w:pos="9639"/>
        </w:tabs>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r w:rsidR="00592A58">
        <w:rPr>
          <w:rFonts w:cs="Calibri"/>
        </w:rPr>
        <w:t xml:space="preserve"> </w:t>
      </w:r>
      <w:r w:rsidR="00592A58" w:rsidRPr="00592A58">
        <w:rPr>
          <w:rFonts w:cs="Calibri"/>
          <w:color w:val="2E74B5" w:themeColor="accent1" w:themeShade="BF"/>
        </w:rPr>
        <w:t>No se realiza</w:t>
      </w:r>
    </w:p>
    <w:p w14:paraId="004A4D32" w14:textId="77777777" w:rsidR="007D1E76" w:rsidRPr="00E74967" w:rsidRDefault="007D1E76" w:rsidP="00CB41C4">
      <w:pPr>
        <w:tabs>
          <w:tab w:val="left" w:leader="underscore" w:pos="9639"/>
        </w:tabs>
        <w:jc w:val="both"/>
        <w:rPr>
          <w:rFonts w:cs="Calibri"/>
        </w:rPr>
      </w:pPr>
    </w:p>
    <w:p w14:paraId="3D8017C2" w14:textId="63EF5DA6" w:rsidR="007D1E76"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r w:rsidR="00D50A7D">
        <w:rPr>
          <w:rFonts w:cs="Calibri"/>
        </w:rPr>
        <w:t xml:space="preserve"> </w:t>
      </w:r>
      <w:r w:rsidR="00D50A7D" w:rsidRPr="00D50A7D">
        <w:rPr>
          <w:rFonts w:cs="Calibri"/>
          <w:color w:val="2E74B5" w:themeColor="accent1" w:themeShade="BF"/>
        </w:rPr>
        <w:t>No se realizan operaciones en el extranjero.</w:t>
      </w:r>
    </w:p>
    <w:p w14:paraId="35FCED94" w14:textId="77777777" w:rsidR="007D1E76" w:rsidRPr="00E74967" w:rsidRDefault="007D1E76" w:rsidP="00CB41C4">
      <w:pPr>
        <w:tabs>
          <w:tab w:val="left" w:leader="underscore" w:pos="9639"/>
        </w:tabs>
        <w:jc w:val="both"/>
        <w:rPr>
          <w:rFonts w:cs="Calibri"/>
        </w:rPr>
      </w:pPr>
    </w:p>
    <w:p w14:paraId="2EA4933C" w14:textId="27EAA5FF" w:rsidR="007D1E76" w:rsidRPr="00E74967" w:rsidRDefault="007D1E76" w:rsidP="00CB41C4">
      <w:pPr>
        <w:tabs>
          <w:tab w:val="left" w:leader="underscore" w:pos="9639"/>
        </w:tabs>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r w:rsidR="00D50A7D">
        <w:rPr>
          <w:rFonts w:cs="Calibri"/>
        </w:rPr>
        <w:t xml:space="preserve"> </w:t>
      </w:r>
      <w:r w:rsidR="00D50A7D" w:rsidRPr="00D50A7D">
        <w:rPr>
          <w:rFonts w:cs="Calibri"/>
          <w:color w:val="2E74B5" w:themeColor="accent1" w:themeShade="BF"/>
        </w:rPr>
        <w:t>No aplica.</w:t>
      </w:r>
    </w:p>
    <w:p w14:paraId="7AB12262" w14:textId="77777777" w:rsidR="007D1E76" w:rsidRPr="00E74967" w:rsidRDefault="007D1E76" w:rsidP="00CB41C4">
      <w:pPr>
        <w:tabs>
          <w:tab w:val="left" w:leader="underscore" w:pos="9639"/>
        </w:tabs>
        <w:jc w:val="both"/>
        <w:rPr>
          <w:rFonts w:cs="Calibri"/>
        </w:rPr>
      </w:pPr>
      <w:r w:rsidRPr="00E74967">
        <w:rPr>
          <w:rFonts w:cs="Calibri"/>
          <w:b/>
        </w:rPr>
        <w:t>d)</w:t>
      </w:r>
      <w:r w:rsidRPr="00E74967">
        <w:rPr>
          <w:rFonts w:cs="Calibri"/>
        </w:rPr>
        <w:t xml:space="preserve"> Sistema y método de valuación de inventarios y costo de lo vendido:</w:t>
      </w:r>
    </w:p>
    <w:p w14:paraId="0B282127" w14:textId="090D8152" w:rsidR="007D1E76" w:rsidRPr="00D50A7D" w:rsidRDefault="00D50A7D" w:rsidP="00CB41C4">
      <w:pPr>
        <w:tabs>
          <w:tab w:val="left" w:leader="underscore" w:pos="9639"/>
        </w:tabs>
        <w:jc w:val="both"/>
        <w:rPr>
          <w:rFonts w:cs="Calibri"/>
          <w:color w:val="2E74B5" w:themeColor="accent1" w:themeShade="BF"/>
        </w:rPr>
      </w:pPr>
      <w:r w:rsidRPr="00D50A7D">
        <w:rPr>
          <w:rFonts w:cs="Calibri"/>
          <w:color w:val="2E74B5" w:themeColor="accent1" w:themeShade="BF"/>
        </w:rPr>
        <w:t>No aplica.</w:t>
      </w:r>
    </w:p>
    <w:p w14:paraId="1D8C904A" w14:textId="77777777" w:rsidR="007D1E76" w:rsidRPr="00E74967" w:rsidRDefault="007D1E76" w:rsidP="00CB41C4">
      <w:pPr>
        <w:tabs>
          <w:tab w:val="left" w:leader="underscore" w:pos="9639"/>
        </w:tabs>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EA98F51" w14:textId="69CC192B" w:rsidR="00D50A7D" w:rsidRPr="00D50A7D" w:rsidRDefault="00D50A7D" w:rsidP="00D50A7D">
      <w:pPr>
        <w:tabs>
          <w:tab w:val="left" w:leader="underscore" w:pos="9639"/>
        </w:tabs>
        <w:jc w:val="both"/>
        <w:rPr>
          <w:rFonts w:cs="Calibri"/>
          <w:bCs/>
          <w:color w:val="2E74B5" w:themeColor="accent1" w:themeShade="BF"/>
        </w:rPr>
      </w:pPr>
      <w:r w:rsidRPr="00D50A7D">
        <w:rPr>
          <w:rFonts w:cs="Calibri"/>
          <w:bCs/>
          <w:color w:val="2E74B5" w:themeColor="accent1" w:themeShade="BF"/>
        </w:rPr>
        <w:t>No se realiza el cálculo de la reserva actuarial ni el valor presente de los ingresos esperados comparado con el valor presente de la estimación de gastos tanto de los beneficiarios actuales como futuros.</w:t>
      </w:r>
    </w:p>
    <w:p w14:paraId="6636D845" w14:textId="77777777" w:rsidR="007D1E76" w:rsidRPr="00E74967" w:rsidRDefault="007D1E76" w:rsidP="00CB41C4">
      <w:pPr>
        <w:tabs>
          <w:tab w:val="left" w:leader="underscore" w:pos="9639"/>
        </w:tabs>
        <w:jc w:val="both"/>
        <w:rPr>
          <w:rFonts w:cs="Calibri"/>
        </w:rPr>
      </w:pPr>
    </w:p>
    <w:p w14:paraId="6113C381" w14:textId="77777777" w:rsidR="007D1E76" w:rsidRPr="00E74967" w:rsidRDefault="007D1E76" w:rsidP="00CB41C4">
      <w:pPr>
        <w:tabs>
          <w:tab w:val="left" w:leader="underscore" w:pos="9639"/>
        </w:tabs>
        <w:jc w:val="both"/>
        <w:rPr>
          <w:rFonts w:cs="Calibri"/>
        </w:rPr>
      </w:pPr>
      <w:r w:rsidRPr="00E74967">
        <w:rPr>
          <w:rFonts w:cs="Calibri"/>
          <w:b/>
        </w:rPr>
        <w:t>f)</w:t>
      </w:r>
      <w:r w:rsidRPr="00E74967">
        <w:rPr>
          <w:rFonts w:cs="Calibri"/>
        </w:rPr>
        <w:t xml:space="preserve"> Provisiones: objetivo de su creación, monto y plazo:</w:t>
      </w:r>
    </w:p>
    <w:p w14:paraId="4E40100B" w14:textId="3428E7E1" w:rsidR="007D1E76" w:rsidRPr="00E74967" w:rsidRDefault="00D50A7D" w:rsidP="00CB41C4">
      <w:pPr>
        <w:tabs>
          <w:tab w:val="left" w:leader="underscore" w:pos="9639"/>
        </w:tabs>
        <w:jc w:val="both"/>
        <w:rPr>
          <w:rFonts w:cs="Calibri"/>
        </w:rPr>
      </w:pPr>
      <w:r>
        <w:rPr>
          <w:rFonts w:cs="Calibri"/>
          <w:color w:val="2E74B5" w:themeColor="accent1" w:themeShade="BF"/>
        </w:rPr>
        <w:t>N</w:t>
      </w:r>
      <w:r w:rsidRPr="00D50A7D">
        <w:rPr>
          <w:rFonts w:cs="Calibri"/>
          <w:color w:val="2E74B5" w:themeColor="accent1" w:themeShade="BF"/>
        </w:rPr>
        <w:t>o se tienen provisiones.</w:t>
      </w:r>
    </w:p>
    <w:p w14:paraId="0AB44A38" w14:textId="77777777" w:rsidR="007D1E76" w:rsidRPr="00E74967" w:rsidRDefault="007D1E76" w:rsidP="00CB41C4">
      <w:pPr>
        <w:tabs>
          <w:tab w:val="left" w:leader="underscore" w:pos="9639"/>
        </w:tabs>
        <w:jc w:val="both"/>
        <w:rPr>
          <w:rFonts w:cs="Calibri"/>
        </w:rPr>
      </w:pPr>
    </w:p>
    <w:p w14:paraId="4190001D" w14:textId="77777777" w:rsidR="007D1E76" w:rsidRPr="00E74967" w:rsidRDefault="007D1E76" w:rsidP="00CB41C4">
      <w:pPr>
        <w:tabs>
          <w:tab w:val="left" w:leader="underscore" w:pos="9639"/>
        </w:tabs>
        <w:jc w:val="both"/>
        <w:rPr>
          <w:rFonts w:cs="Calibri"/>
        </w:rPr>
      </w:pPr>
      <w:r w:rsidRPr="00E74967">
        <w:rPr>
          <w:rFonts w:cs="Calibri"/>
          <w:b/>
        </w:rPr>
        <w:t>g)</w:t>
      </w:r>
      <w:r w:rsidRPr="00E74967">
        <w:rPr>
          <w:rFonts w:cs="Calibri"/>
        </w:rPr>
        <w:t xml:space="preserve"> Reservas: objetivo de su creación, monto y plazo:</w:t>
      </w:r>
    </w:p>
    <w:p w14:paraId="4C613419" w14:textId="394CC907" w:rsidR="007D1E76" w:rsidRPr="00EC5071" w:rsidRDefault="00D50A7D" w:rsidP="00CB41C4">
      <w:pPr>
        <w:tabs>
          <w:tab w:val="left" w:leader="underscore" w:pos="9639"/>
        </w:tabs>
        <w:jc w:val="both"/>
        <w:rPr>
          <w:rFonts w:cs="Calibri"/>
          <w:color w:val="2E74B5" w:themeColor="accent1" w:themeShade="BF"/>
        </w:rPr>
      </w:pPr>
      <w:r w:rsidRPr="00EC5071">
        <w:rPr>
          <w:rFonts w:cs="Calibri"/>
          <w:color w:val="2E74B5" w:themeColor="accent1" w:themeShade="BF"/>
        </w:rPr>
        <w:t>Ninguna.</w:t>
      </w:r>
    </w:p>
    <w:p w14:paraId="48187B92" w14:textId="77777777" w:rsidR="007D1E76" w:rsidRPr="00E74967" w:rsidRDefault="007D1E76" w:rsidP="00CB41C4">
      <w:pPr>
        <w:tabs>
          <w:tab w:val="left" w:leader="underscore" w:pos="9639"/>
        </w:tabs>
        <w:jc w:val="both"/>
        <w:rPr>
          <w:rFonts w:cs="Calibri"/>
        </w:rPr>
      </w:pPr>
    </w:p>
    <w:p w14:paraId="6E497DBB" w14:textId="77777777" w:rsidR="007D1E76" w:rsidRPr="00E74967" w:rsidRDefault="007D1E76" w:rsidP="00CB41C4">
      <w:pPr>
        <w:tabs>
          <w:tab w:val="left" w:leader="underscore" w:pos="9639"/>
        </w:tabs>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9D3AFDA" w14:textId="34A080D9" w:rsidR="00D50A7D" w:rsidRPr="000F0011" w:rsidRDefault="00D50A7D" w:rsidP="00D50A7D">
      <w:pPr>
        <w:jc w:val="both"/>
        <w:rPr>
          <w:rFonts w:ascii="Calibri" w:hAnsi="Calibri" w:cs="Calibri"/>
          <w:bCs/>
          <w:color w:val="2E74B5" w:themeColor="accent1" w:themeShade="BF"/>
        </w:rPr>
      </w:pPr>
      <w:r w:rsidRPr="000F0011">
        <w:rPr>
          <w:rFonts w:ascii="Calibri" w:hAnsi="Calibri" w:cs="Calibri"/>
          <w:bCs/>
          <w:color w:val="2E74B5" w:themeColor="accent1" w:themeShade="BF"/>
        </w:rPr>
        <w:t xml:space="preserve">En este periodo trimestral correspondiente </w:t>
      </w:r>
      <w:r w:rsidR="00327C97" w:rsidRPr="0087673D">
        <w:rPr>
          <w:rFonts w:cs="Calibri"/>
          <w:bCs/>
          <w:color w:val="2E74B5" w:themeColor="accent1" w:themeShade="BF"/>
        </w:rPr>
        <w:t xml:space="preserve">al mes de </w:t>
      </w:r>
      <w:r w:rsidR="005B3470">
        <w:rPr>
          <w:rFonts w:cs="Calibri"/>
          <w:bCs/>
          <w:color w:val="2E74B5" w:themeColor="accent1" w:themeShade="BF"/>
        </w:rPr>
        <w:t>octubre</w:t>
      </w:r>
      <w:r w:rsidR="00327C97" w:rsidRPr="0087673D">
        <w:rPr>
          <w:rFonts w:cs="Calibri"/>
          <w:bCs/>
          <w:color w:val="2E74B5" w:themeColor="accent1" w:themeShade="BF"/>
        </w:rPr>
        <w:t xml:space="preserve"> al mes de </w:t>
      </w:r>
      <w:r w:rsidR="005B3470">
        <w:rPr>
          <w:rFonts w:cs="Calibri"/>
          <w:bCs/>
          <w:color w:val="2E74B5" w:themeColor="accent1" w:themeShade="BF"/>
        </w:rPr>
        <w:t>diciembre</w:t>
      </w:r>
      <w:r w:rsidR="00327C97" w:rsidRPr="00327C97">
        <w:rPr>
          <w:rFonts w:cs="Calibri"/>
          <w:bCs/>
          <w:color w:val="2E74B5" w:themeColor="accent1" w:themeShade="BF"/>
        </w:rPr>
        <w:t xml:space="preserve"> </w:t>
      </w:r>
      <w:r w:rsidRPr="000F0011">
        <w:rPr>
          <w:rFonts w:ascii="Calibri" w:hAnsi="Calibri" w:cs="Calibri"/>
          <w:bCs/>
          <w:color w:val="2E74B5" w:themeColor="accent1" w:themeShade="BF"/>
        </w:rPr>
        <w:t xml:space="preserve">no se realizaron cambios ni correcciones contables. </w:t>
      </w:r>
    </w:p>
    <w:p w14:paraId="2B6668A3" w14:textId="77777777" w:rsidR="007D1E76" w:rsidRPr="00E74967" w:rsidRDefault="007D1E76" w:rsidP="00CB41C4">
      <w:pPr>
        <w:tabs>
          <w:tab w:val="left" w:leader="underscore" w:pos="9639"/>
        </w:tabs>
        <w:jc w:val="both"/>
        <w:rPr>
          <w:rFonts w:cs="Calibri"/>
        </w:rPr>
      </w:pPr>
    </w:p>
    <w:p w14:paraId="12C8FA9A" w14:textId="77777777" w:rsidR="007D1E76" w:rsidRPr="00E74967" w:rsidRDefault="007D1E76" w:rsidP="00CB41C4">
      <w:pPr>
        <w:tabs>
          <w:tab w:val="left" w:leader="underscore" w:pos="9639"/>
        </w:tabs>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15C1CC0" w14:textId="2B3B51D5" w:rsidR="000F0011" w:rsidRPr="000F0011" w:rsidRDefault="000F0011" w:rsidP="000F0011">
      <w:pPr>
        <w:jc w:val="both"/>
        <w:rPr>
          <w:rFonts w:asciiTheme="minorHAnsi" w:hAnsiTheme="minorHAnsi" w:cstheme="minorHAnsi"/>
          <w:bCs/>
          <w:color w:val="2E74B5" w:themeColor="accent1" w:themeShade="BF"/>
        </w:rPr>
      </w:pPr>
      <w:r w:rsidRPr="000F0011">
        <w:rPr>
          <w:rFonts w:asciiTheme="minorHAnsi" w:hAnsiTheme="minorHAnsi" w:cstheme="minorHAnsi"/>
          <w:bCs/>
          <w:color w:val="2E74B5" w:themeColor="accent1" w:themeShade="BF"/>
        </w:rPr>
        <w:t xml:space="preserve">En este periodo trimestral correspondiente </w:t>
      </w:r>
      <w:r w:rsidR="00327C97" w:rsidRPr="0087673D">
        <w:rPr>
          <w:rFonts w:cs="Calibri"/>
          <w:bCs/>
          <w:color w:val="2E74B5" w:themeColor="accent1" w:themeShade="BF"/>
        </w:rPr>
        <w:t xml:space="preserve">al mes de </w:t>
      </w:r>
      <w:r w:rsidR="005B3470">
        <w:rPr>
          <w:rFonts w:cs="Calibri"/>
          <w:bCs/>
          <w:color w:val="2E74B5" w:themeColor="accent1" w:themeShade="BF"/>
        </w:rPr>
        <w:t>octubre</w:t>
      </w:r>
      <w:r w:rsidR="00327C97" w:rsidRPr="0087673D">
        <w:rPr>
          <w:rFonts w:cs="Calibri"/>
          <w:bCs/>
          <w:color w:val="2E74B5" w:themeColor="accent1" w:themeShade="BF"/>
        </w:rPr>
        <w:t xml:space="preserve"> al mes de </w:t>
      </w:r>
      <w:r w:rsidR="005B3470">
        <w:rPr>
          <w:rFonts w:cs="Calibri"/>
          <w:bCs/>
          <w:color w:val="2E74B5" w:themeColor="accent1" w:themeShade="BF"/>
        </w:rPr>
        <w:t>diciembre</w:t>
      </w:r>
      <w:r w:rsidRPr="000F0011">
        <w:rPr>
          <w:rFonts w:asciiTheme="minorHAnsi" w:hAnsiTheme="minorHAnsi" w:cstheme="minorHAnsi"/>
          <w:bCs/>
          <w:color w:val="2E74B5" w:themeColor="accent1" w:themeShade="BF"/>
        </w:rPr>
        <w:t xml:space="preserve"> no se realizaron reclasificaciones. </w:t>
      </w:r>
    </w:p>
    <w:p w14:paraId="21894FD1" w14:textId="77777777" w:rsidR="000F0011" w:rsidRPr="000B0C9C" w:rsidRDefault="000F0011" w:rsidP="000F0011">
      <w:pPr>
        <w:jc w:val="both"/>
        <w:rPr>
          <w:rFonts w:ascii="Tahoma" w:hAnsi="Tahoma" w:cs="Tahoma"/>
        </w:rPr>
      </w:pPr>
    </w:p>
    <w:p w14:paraId="5405EF84" w14:textId="77777777" w:rsidR="007D1E76" w:rsidRPr="00E74967" w:rsidRDefault="007D1E76" w:rsidP="00CB41C4">
      <w:pPr>
        <w:tabs>
          <w:tab w:val="left" w:leader="underscore" w:pos="9639"/>
        </w:tabs>
        <w:jc w:val="both"/>
        <w:rPr>
          <w:rFonts w:cs="Calibri"/>
        </w:rPr>
      </w:pPr>
      <w:r w:rsidRPr="00E74967">
        <w:rPr>
          <w:rFonts w:cs="Calibri"/>
          <w:b/>
        </w:rPr>
        <w:t>j)</w:t>
      </w:r>
      <w:r w:rsidRPr="00E74967">
        <w:rPr>
          <w:rFonts w:cs="Calibri"/>
        </w:rPr>
        <w:t xml:space="preserve"> Depuración y cancelación de saldos:</w:t>
      </w:r>
    </w:p>
    <w:p w14:paraId="051C6058" w14:textId="36E8F75C" w:rsidR="00E00323" w:rsidRPr="00327C97" w:rsidRDefault="0087673D" w:rsidP="00CB41C4">
      <w:pPr>
        <w:tabs>
          <w:tab w:val="left" w:leader="underscore" w:pos="9639"/>
        </w:tabs>
        <w:jc w:val="both"/>
        <w:rPr>
          <w:rFonts w:cs="Calibri"/>
          <w:bCs/>
          <w:color w:val="2E74B5" w:themeColor="accent1" w:themeShade="BF"/>
        </w:rPr>
      </w:pPr>
      <w:r w:rsidRPr="0087673D">
        <w:rPr>
          <w:rFonts w:cs="Calibri"/>
          <w:bCs/>
          <w:color w:val="2E74B5" w:themeColor="accent1" w:themeShade="BF"/>
        </w:rPr>
        <w:t xml:space="preserve">En este periodo trimestral correspondiente al mes de </w:t>
      </w:r>
      <w:r w:rsidR="005B3470">
        <w:rPr>
          <w:rFonts w:cs="Calibri"/>
          <w:bCs/>
          <w:color w:val="2E74B5" w:themeColor="accent1" w:themeShade="BF"/>
        </w:rPr>
        <w:t>octubre</w:t>
      </w:r>
      <w:r w:rsidRPr="0087673D">
        <w:rPr>
          <w:rFonts w:cs="Calibri"/>
          <w:bCs/>
          <w:color w:val="2E74B5" w:themeColor="accent1" w:themeShade="BF"/>
        </w:rPr>
        <w:t xml:space="preserve"> al mes de </w:t>
      </w:r>
      <w:r w:rsidR="005B3470">
        <w:rPr>
          <w:rFonts w:cs="Calibri"/>
          <w:bCs/>
          <w:color w:val="2E74B5" w:themeColor="accent1" w:themeShade="BF"/>
        </w:rPr>
        <w:t>diciembre</w:t>
      </w:r>
      <w:r w:rsidR="00327C97" w:rsidRPr="00327C97">
        <w:rPr>
          <w:rFonts w:cs="Calibri"/>
          <w:bCs/>
          <w:color w:val="2E74B5" w:themeColor="accent1" w:themeShade="BF"/>
        </w:rPr>
        <w:t xml:space="preserve"> no</w:t>
      </w:r>
      <w:r w:rsidRPr="0087673D">
        <w:rPr>
          <w:rFonts w:cs="Calibri"/>
          <w:bCs/>
          <w:color w:val="2E74B5" w:themeColor="accent1" w:themeShade="BF"/>
        </w:rPr>
        <w:t xml:space="preserve"> se realizaron depuraciones ni cancelación de saldos. </w:t>
      </w:r>
    </w:p>
    <w:p w14:paraId="3710B7A6" w14:textId="77777777" w:rsidR="0087673D" w:rsidRPr="0087673D" w:rsidRDefault="0087673D" w:rsidP="00CB41C4">
      <w:pPr>
        <w:tabs>
          <w:tab w:val="left" w:leader="underscore" w:pos="9639"/>
        </w:tabs>
        <w:jc w:val="both"/>
        <w:rPr>
          <w:rFonts w:cs="Calibri"/>
          <w:color w:val="2E74B5" w:themeColor="accent1" w:themeShade="BF"/>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jc w:val="both"/>
        <w:rPr>
          <w:rFonts w:cs="Calibri"/>
        </w:rPr>
      </w:pPr>
    </w:p>
    <w:p w14:paraId="12C73011" w14:textId="77777777" w:rsidR="007D1E76" w:rsidRPr="00E74967" w:rsidRDefault="007D1E76" w:rsidP="00CB41C4">
      <w:pPr>
        <w:tabs>
          <w:tab w:val="left" w:leader="underscore" w:pos="9639"/>
        </w:tabs>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jc w:val="both"/>
        <w:rPr>
          <w:rFonts w:cs="Calibri"/>
        </w:rPr>
      </w:pPr>
    </w:p>
    <w:p w14:paraId="43F08C55" w14:textId="15FC0CC4"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Activos en moneda extranjera:</w:t>
      </w:r>
      <w:r w:rsidR="0087673D">
        <w:rPr>
          <w:rFonts w:cs="Calibri"/>
        </w:rPr>
        <w:t xml:space="preserve"> </w:t>
      </w:r>
      <w:r w:rsidR="0087673D" w:rsidRPr="0087673D">
        <w:rPr>
          <w:rFonts w:cs="Calibri"/>
          <w:color w:val="2E74B5" w:themeColor="accent1" w:themeShade="BF"/>
        </w:rPr>
        <w:t>No aplica.</w:t>
      </w:r>
    </w:p>
    <w:p w14:paraId="54FFA38F" w14:textId="508B95BB" w:rsidR="007D1E76"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Pasivos en moneda extranjera:</w:t>
      </w:r>
      <w:r w:rsidR="0087673D">
        <w:rPr>
          <w:rFonts w:cs="Calibri"/>
        </w:rPr>
        <w:t xml:space="preserve"> </w:t>
      </w:r>
      <w:r w:rsidR="0087673D" w:rsidRPr="0087673D">
        <w:rPr>
          <w:rFonts w:cs="Calibri"/>
          <w:color w:val="2E74B5" w:themeColor="accent1" w:themeShade="BF"/>
        </w:rPr>
        <w:t>No aplica.</w:t>
      </w:r>
    </w:p>
    <w:p w14:paraId="273CC39D" w14:textId="1CF3D052" w:rsidR="007D1E76" w:rsidRPr="00E74967" w:rsidRDefault="007D1E76" w:rsidP="00CB41C4">
      <w:pPr>
        <w:tabs>
          <w:tab w:val="left" w:leader="underscore" w:pos="9639"/>
        </w:tabs>
        <w:jc w:val="both"/>
        <w:rPr>
          <w:rFonts w:cs="Calibri"/>
        </w:rPr>
      </w:pPr>
      <w:r w:rsidRPr="00E74967">
        <w:rPr>
          <w:rFonts w:cs="Calibri"/>
          <w:b/>
        </w:rPr>
        <w:t xml:space="preserve">c) </w:t>
      </w:r>
      <w:r w:rsidRPr="00E74967">
        <w:rPr>
          <w:rFonts w:cs="Calibri"/>
        </w:rPr>
        <w:t>Posición en moneda extranjera:</w:t>
      </w:r>
      <w:r w:rsidR="0087673D">
        <w:rPr>
          <w:rFonts w:cs="Calibri"/>
        </w:rPr>
        <w:t xml:space="preserve"> </w:t>
      </w:r>
      <w:r w:rsidR="0087673D" w:rsidRPr="0087673D">
        <w:rPr>
          <w:rFonts w:cs="Calibri"/>
          <w:color w:val="2E74B5" w:themeColor="accent1" w:themeShade="BF"/>
        </w:rPr>
        <w:t>No aplica.</w:t>
      </w:r>
    </w:p>
    <w:p w14:paraId="146CAEC1" w14:textId="5F43F70F" w:rsidR="007D1E76" w:rsidRPr="00E74967" w:rsidRDefault="007D1E76" w:rsidP="00CB41C4">
      <w:pPr>
        <w:tabs>
          <w:tab w:val="left" w:leader="underscore" w:pos="9639"/>
        </w:tabs>
        <w:jc w:val="both"/>
        <w:rPr>
          <w:rFonts w:cs="Calibri"/>
        </w:rPr>
      </w:pPr>
      <w:r w:rsidRPr="00E74967">
        <w:rPr>
          <w:rFonts w:cs="Calibri"/>
          <w:b/>
        </w:rPr>
        <w:t>d)</w:t>
      </w:r>
      <w:r w:rsidRPr="00E74967">
        <w:rPr>
          <w:rFonts w:cs="Calibri"/>
        </w:rPr>
        <w:t xml:space="preserve"> Tipo de cambio:</w:t>
      </w:r>
      <w:r w:rsidR="0087673D">
        <w:rPr>
          <w:rFonts w:cs="Calibri"/>
        </w:rPr>
        <w:t xml:space="preserve"> </w:t>
      </w:r>
      <w:r w:rsidR="0087673D">
        <w:rPr>
          <w:rFonts w:cs="Calibri"/>
          <w:color w:val="2E74B5" w:themeColor="accent1" w:themeShade="BF"/>
        </w:rPr>
        <w:t>N</w:t>
      </w:r>
      <w:r w:rsidR="0087673D" w:rsidRPr="0087673D">
        <w:rPr>
          <w:rFonts w:cs="Calibri"/>
          <w:color w:val="2E74B5" w:themeColor="accent1" w:themeShade="BF"/>
        </w:rPr>
        <w:t>o aplica.</w:t>
      </w:r>
    </w:p>
    <w:p w14:paraId="63BA699C" w14:textId="4E54DCBD" w:rsidR="007D1E76" w:rsidRDefault="007D1E76" w:rsidP="00CB41C4">
      <w:pPr>
        <w:tabs>
          <w:tab w:val="left" w:leader="underscore" w:pos="9639"/>
        </w:tabs>
        <w:jc w:val="both"/>
        <w:rPr>
          <w:rFonts w:cs="Calibri"/>
          <w:color w:val="2E74B5" w:themeColor="accent1" w:themeShade="BF"/>
        </w:rPr>
      </w:pPr>
      <w:r w:rsidRPr="00E74967">
        <w:rPr>
          <w:rFonts w:cs="Calibri"/>
          <w:b/>
        </w:rPr>
        <w:t xml:space="preserve">e) </w:t>
      </w:r>
      <w:r w:rsidRPr="00E74967">
        <w:rPr>
          <w:rFonts w:cs="Calibri"/>
        </w:rPr>
        <w:t>Equivalente en moneda nacional:</w:t>
      </w:r>
      <w:r w:rsidR="0087673D">
        <w:rPr>
          <w:rFonts w:cs="Calibri"/>
        </w:rPr>
        <w:t xml:space="preserve"> </w:t>
      </w:r>
      <w:r w:rsidR="0087673D" w:rsidRPr="0087673D">
        <w:rPr>
          <w:rFonts w:cs="Calibri"/>
          <w:color w:val="2E74B5" w:themeColor="accent1" w:themeShade="BF"/>
        </w:rPr>
        <w:t>No aplica.</w:t>
      </w:r>
    </w:p>
    <w:p w14:paraId="626A23FF" w14:textId="77777777" w:rsidR="0087673D" w:rsidRPr="00E74967" w:rsidRDefault="0087673D" w:rsidP="00CB41C4">
      <w:pPr>
        <w:tabs>
          <w:tab w:val="left" w:leader="underscore" w:pos="9639"/>
        </w:tabs>
        <w:jc w:val="both"/>
        <w:rPr>
          <w:rFonts w:cs="Calibri"/>
        </w:rPr>
      </w:pPr>
    </w:p>
    <w:p w14:paraId="01728175" w14:textId="77777777" w:rsidR="007D1E76" w:rsidRPr="00E74967" w:rsidRDefault="007D1E76" w:rsidP="00CB41C4">
      <w:pPr>
        <w:tabs>
          <w:tab w:val="left" w:leader="underscore" w:pos="9639"/>
        </w:tabs>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jc w:val="both"/>
        <w:rPr>
          <w:rFonts w:cs="Calibri"/>
        </w:rPr>
      </w:pPr>
    </w:p>
    <w:p w14:paraId="6B0A6883" w14:textId="77777777" w:rsidR="007D1E76" w:rsidRPr="00E74967" w:rsidRDefault="007D1E76" w:rsidP="00CB41C4">
      <w:pPr>
        <w:tabs>
          <w:tab w:val="left" w:leader="underscore" w:pos="9639"/>
        </w:tabs>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jc w:val="both"/>
        <w:rPr>
          <w:rFonts w:cs="Calibri"/>
        </w:rPr>
      </w:pPr>
    </w:p>
    <w:p w14:paraId="7DC51E13" w14:textId="77777777" w:rsidR="007D1E76" w:rsidRPr="00E74967" w:rsidRDefault="007D1E76" w:rsidP="00CB41C4">
      <w:pPr>
        <w:tabs>
          <w:tab w:val="left" w:leader="underscore" w:pos="9639"/>
        </w:tabs>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jc w:val="both"/>
        <w:rPr>
          <w:rFonts w:cs="Calibri"/>
        </w:rPr>
      </w:pPr>
    </w:p>
    <w:p w14:paraId="721E8A1F" w14:textId="1E940DC2"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r w:rsidR="0087673D">
        <w:rPr>
          <w:rFonts w:cs="Calibri"/>
        </w:rPr>
        <w:t xml:space="preserve"> </w:t>
      </w:r>
      <w:r w:rsidR="0087673D" w:rsidRPr="0087673D">
        <w:rPr>
          <w:rFonts w:cs="Calibri"/>
          <w:color w:val="2E74B5" w:themeColor="accent1" w:themeShade="BF"/>
        </w:rPr>
        <w:t>No se realizan.</w:t>
      </w:r>
    </w:p>
    <w:p w14:paraId="2B914A04" w14:textId="77777777" w:rsidR="007D1E76" w:rsidRPr="00E74967" w:rsidRDefault="007D1E76" w:rsidP="00CB41C4">
      <w:pPr>
        <w:tabs>
          <w:tab w:val="left" w:leader="underscore" w:pos="9639"/>
        </w:tabs>
        <w:jc w:val="both"/>
        <w:rPr>
          <w:rFonts w:cs="Calibri"/>
        </w:rPr>
      </w:pPr>
    </w:p>
    <w:p w14:paraId="7FD13FA2" w14:textId="5EB23546" w:rsidR="007D1E76" w:rsidRPr="0087673D" w:rsidRDefault="007D1E76" w:rsidP="00CB41C4">
      <w:pPr>
        <w:tabs>
          <w:tab w:val="left" w:leader="underscore" w:pos="9639"/>
        </w:tabs>
        <w:jc w:val="both"/>
        <w:rPr>
          <w:rFonts w:cs="Calibri"/>
          <w:color w:val="2E74B5" w:themeColor="accent1" w:themeShade="BF"/>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r w:rsidR="0087673D">
        <w:rPr>
          <w:rFonts w:cs="Calibri"/>
        </w:rPr>
        <w:t xml:space="preserve"> </w:t>
      </w:r>
      <w:r w:rsidR="0087673D" w:rsidRPr="0087673D">
        <w:rPr>
          <w:rFonts w:cs="Calibri"/>
          <w:color w:val="2E74B5" w:themeColor="accent1" w:themeShade="BF"/>
        </w:rPr>
        <w:t>No se realizan.</w:t>
      </w:r>
    </w:p>
    <w:p w14:paraId="59A0596F" w14:textId="77777777" w:rsidR="007D1E76" w:rsidRPr="00E74967" w:rsidRDefault="007D1E76" w:rsidP="00CB41C4">
      <w:pPr>
        <w:tabs>
          <w:tab w:val="left" w:leader="underscore" w:pos="9639"/>
        </w:tabs>
        <w:jc w:val="both"/>
        <w:rPr>
          <w:rFonts w:cs="Calibri"/>
        </w:rPr>
      </w:pPr>
    </w:p>
    <w:p w14:paraId="7793D355" w14:textId="77777777" w:rsidR="007D1E76" w:rsidRPr="00E74967" w:rsidRDefault="007D1E76" w:rsidP="00CB41C4">
      <w:pPr>
        <w:tabs>
          <w:tab w:val="left" w:leader="underscore" w:pos="9639"/>
        </w:tabs>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89FC7C1" w14:textId="69E24FF9" w:rsidR="007D1E76" w:rsidRPr="008D2C73" w:rsidRDefault="008D2C73" w:rsidP="00CB41C4">
      <w:pPr>
        <w:tabs>
          <w:tab w:val="left" w:leader="underscore" w:pos="9639"/>
        </w:tabs>
        <w:jc w:val="both"/>
        <w:rPr>
          <w:rFonts w:cs="Calibri"/>
          <w:color w:val="2E74B5" w:themeColor="accent1" w:themeShade="BF"/>
        </w:rPr>
      </w:pPr>
      <w:r w:rsidRPr="008D2C73">
        <w:rPr>
          <w:rFonts w:cs="Calibri"/>
          <w:color w:val="2E74B5" w:themeColor="accent1" w:themeShade="BF"/>
        </w:rPr>
        <w:t>No aplica.</w:t>
      </w:r>
    </w:p>
    <w:p w14:paraId="1883BF45" w14:textId="0364F140" w:rsidR="007D1E76" w:rsidRPr="00E74967" w:rsidRDefault="007D1E76" w:rsidP="00CB41C4">
      <w:pPr>
        <w:tabs>
          <w:tab w:val="left" w:leader="underscore" w:pos="9639"/>
        </w:tabs>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r w:rsidR="008D2C73">
        <w:rPr>
          <w:rFonts w:cs="Calibri"/>
        </w:rPr>
        <w:t xml:space="preserve"> </w:t>
      </w:r>
      <w:r w:rsidR="008D2C73" w:rsidRPr="008D2C73">
        <w:rPr>
          <w:rFonts w:cs="Calibri"/>
          <w:color w:val="2E74B5" w:themeColor="accent1" w:themeShade="BF"/>
        </w:rPr>
        <w:t>No aplica.</w:t>
      </w:r>
    </w:p>
    <w:p w14:paraId="2E17CB0A" w14:textId="42CA4EEB" w:rsidR="007D1E76" w:rsidRPr="008D2C73" w:rsidRDefault="007D1E76" w:rsidP="00CB41C4">
      <w:pPr>
        <w:tabs>
          <w:tab w:val="left" w:leader="underscore" w:pos="9639"/>
        </w:tabs>
        <w:jc w:val="both"/>
        <w:rPr>
          <w:rFonts w:cs="Calibri"/>
          <w:color w:val="2E74B5" w:themeColor="accent1" w:themeShade="BF"/>
        </w:rPr>
      </w:pPr>
      <w:r w:rsidRPr="00E74967">
        <w:rPr>
          <w:rFonts w:cs="Calibri"/>
          <w:b/>
        </w:rPr>
        <w:t xml:space="preserve">e) </w:t>
      </w:r>
      <w:r w:rsidRPr="00E74967">
        <w:rPr>
          <w:rFonts w:cs="Calibri"/>
        </w:rPr>
        <w:t>Valor activado en el ejercicio de los bienes construidos por la entidad:</w:t>
      </w:r>
      <w:r w:rsidR="008D2C73">
        <w:rPr>
          <w:rFonts w:cs="Calibri"/>
        </w:rPr>
        <w:t xml:space="preserve"> </w:t>
      </w:r>
      <w:r w:rsidR="008D2C73" w:rsidRPr="008D2C73">
        <w:rPr>
          <w:rFonts w:cs="Calibri"/>
          <w:color w:val="2E74B5" w:themeColor="accent1" w:themeShade="BF"/>
        </w:rPr>
        <w:t>No aplica.</w:t>
      </w:r>
    </w:p>
    <w:p w14:paraId="61D4FD0C" w14:textId="6D8D4DD7" w:rsidR="007D1E76" w:rsidRPr="00E74967" w:rsidRDefault="007D1E76" w:rsidP="00CB41C4">
      <w:pPr>
        <w:tabs>
          <w:tab w:val="left" w:leader="underscore" w:pos="9639"/>
        </w:tabs>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r w:rsidR="00327C97">
        <w:rPr>
          <w:rFonts w:cs="Calibri"/>
        </w:rPr>
        <w:t xml:space="preserve"> </w:t>
      </w:r>
      <w:r w:rsidR="00327C97" w:rsidRPr="00327C97">
        <w:rPr>
          <w:rFonts w:cs="Calibri"/>
          <w:color w:val="2E74B5" w:themeColor="accent1" w:themeShade="BF"/>
        </w:rPr>
        <w:t>Ninguno.</w:t>
      </w:r>
    </w:p>
    <w:p w14:paraId="6FD1B4E4" w14:textId="77777777" w:rsidR="007D1E76" w:rsidRPr="00E74967" w:rsidRDefault="007D1E76" w:rsidP="00CB41C4">
      <w:pPr>
        <w:tabs>
          <w:tab w:val="left" w:leader="underscore" w:pos="9639"/>
        </w:tabs>
        <w:jc w:val="both"/>
        <w:rPr>
          <w:rFonts w:cs="Calibri"/>
        </w:rPr>
      </w:pPr>
    </w:p>
    <w:p w14:paraId="46AC9102" w14:textId="13ED3E77" w:rsidR="007D1E76" w:rsidRPr="00E74967" w:rsidRDefault="007D1E76" w:rsidP="00CB41C4">
      <w:pPr>
        <w:tabs>
          <w:tab w:val="left" w:leader="underscore" w:pos="9639"/>
        </w:tabs>
        <w:jc w:val="both"/>
        <w:rPr>
          <w:rFonts w:cs="Calibri"/>
        </w:rPr>
      </w:pPr>
      <w:r w:rsidRPr="00E74967">
        <w:rPr>
          <w:rFonts w:cs="Calibri"/>
          <w:b/>
        </w:rPr>
        <w:t>g)</w:t>
      </w:r>
      <w:r w:rsidRPr="00E74967">
        <w:rPr>
          <w:rFonts w:cs="Calibri"/>
        </w:rPr>
        <w:t xml:space="preserve"> Desmantelamiento de Activos, procedimientos, implicaciones, efectos contables:</w:t>
      </w:r>
      <w:r w:rsidR="00327C97">
        <w:rPr>
          <w:rFonts w:cs="Calibri"/>
        </w:rPr>
        <w:t xml:space="preserve"> </w:t>
      </w:r>
      <w:r w:rsidR="00327C97" w:rsidRPr="00327C97">
        <w:rPr>
          <w:rFonts w:cs="Calibri"/>
          <w:color w:val="2E74B5" w:themeColor="accent1" w:themeShade="BF"/>
        </w:rPr>
        <w:t>Ninguno.</w:t>
      </w:r>
    </w:p>
    <w:p w14:paraId="23376542" w14:textId="78D59294" w:rsidR="005E231E" w:rsidRPr="00E74967" w:rsidRDefault="007D1E76" w:rsidP="00CB41C4">
      <w:pPr>
        <w:tabs>
          <w:tab w:val="left" w:leader="underscore" w:pos="9639"/>
        </w:tabs>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r w:rsidR="00327C97">
        <w:rPr>
          <w:rFonts w:cs="Calibri"/>
        </w:rPr>
        <w:t xml:space="preserve">  </w:t>
      </w:r>
      <w:r w:rsidR="00327C97" w:rsidRPr="00551A58">
        <w:rPr>
          <w:rFonts w:cs="Calibri"/>
          <w:color w:val="2E74B5" w:themeColor="accent1" w:themeShade="BF"/>
        </w:rPr>
        <w:t xml:space="preserve">Levantamiento físico </w:t>
      </w:r>
      <w:r w:rsidR="00551A58" w:rsidRPr="00551A58">
        <w:rPr>
          <w:rFonts w:cs="Calibri"/>
          <w:color w:val="2E74B5" w:themeColor="accent1" w:themeShade="BF"/>
        </w:rPr>
        <w:t>al 31 de diciembre de cada ejercicio.</w:t>
      </w:r>
    </w:p>
    <w:p w14:paraId="740A25F5" w14:textId="77777777" w:rsidR="00551A58" w:rsidRDefault="00551A58" w:rsidP="00CB41C4">
      <w:pPr>
        <w:tabs>
          <w:tab w:val="left" w:leader="underscore" w:pos="9639"/>
        </w:tabs>
        <w:jc w:val="both"/>
        <w:rPr>
          <w:rFonts w:cs="Calibri"/>
        </w:rPr>
      </w:pPr>
    </w:p>
    <w:p w14:paraId="1F344FA6" w14:textId="0CFD7F52" w:rsidR="007D1E76" w:rsidRPr="00E74967" w:rsidRDefault="007D1E76" w:rsidP="00CB41C4">
      <w:pPr>
        <w:tabs>
          <w:tab w:val="left" w:leader="underscore" w:pos="9639"/>
        </w:tabs>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jc w:val="both"/>
        <w:rPr>
          <w:rFonts w:cs="Calibri"/>
        </w:rPr>
      </w:pPr>
    </w:p>
    <w:p w14:paraId="47FAE4D3" w14:textId="4D863131"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Inversiones en valores:</w:t>
      </w:r>
      <w:r w:rsidR="00551A58">
        <w:rPr>
          <w:rFonts w:cs="Calibri"/>
        </w:rPr>
        <w:t xml:space="preserve"> </w:t>
      </w:r>
      <w:r w:rsidR="00551A58" w:rsidRPr="00551A58">
        <w:rPr>
          <w:rFonts w:cs="Calibri"/>
          <w:color w:val="2E74B5" w:themeColor="accent1" w:themeShade="BF"/>
        </w:rPr>
        <w:t>No contiene.</w:t>
      </w:r>
    </w:p>
    <w:p w14:paraId="7F76C39C" w14:textId="6B5DEA96" w:rsidR="007D1E76" w:rsidRPr="00551A58" w:rsidRDefault="007D1E76" w:rsidP="00CB41C4">
      <w:pPr>
        <w:tabs>
          <w:tab w:val="left" w:leader="underscore" w:pos="9639"/>
        </w:tabs>
        <w:jc w:val="both"/>
        <w:rPr>
          <w:rFonts w:cs="Calibri"/>
          <w:color w:val="2E74B5" w:themeColor="accent1" w:themeShade="BF"/>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r w:rsidR="00551A58">
        <w:rPr>
          <w:rFonts w:cs="Calibri"/>
        </w:rPr>
        <w:t xml:space="preserve"> </w:t>
      </w:r>
      <w:r w:rsidR="00551A58" w:rsidRPr="00551A58">
        <w:rPr>
          <w:rFonts w:cs="Calibri"/>
          <w:color w:val="2E74B5" w:themeColor="accent1" w:themeShade="BF"/>
        </w:rPr>
        <w:t>No se cuenta.</w:t>
      </w:r>
    </w:p>
    <w:p w14:paraId="5F9218F7" w14:textId="0F811A2C" w:rsidR="007D1E76" w:rsidRPr="00E74967" w:rsidRDefault="007D1E76" w:rsidP="00CB41C4">
      <w:pPr>
        <w:tabs>
          <w:tab w:val="left" w:leader="underscore" w:pos="9639"/>
        </w:tabs>
        <w:jc w:val="both"/>
        <w:rPr>
          <w:rFonts w:cs="Calibri"/>
        </w:rPr>
      </w:pPr>
      <w:r w:rsidRPr="00E74967">
        <w:rPr>
          <w:rFonts w:cs="Calibri"/>
          <w:b/>
        </w:rPr>
        <w:t>c)</w:t>
      </w:r>
      <w:r w:rsidRPr="00E74967">
        <w:rPr>
          <w:rFonts w:cs="Calibri"/>
        </w:rPr>
        <w:t xml:space="preserve"> Inversiones en empresas de participación mayoritaria:</w:t>
      </w:r>
      <w:r w:rsidR="00551A58">
        <w:rPr>
          <w:rFonts w:cs="Calibri"/>
        </w:rPr>
        <w:t xml:space="preserve"> </w:t>
      </w:r>
      <w:r w:rsidR="00551A58" w:rsidRPr="00551A58">
        <w:rPr>
          <w:rFonts w:cs="Calibri"/>
          <w:color w:val="2E74B5" w:themeColor="accent1" w:themeShade="BF"/>
        </w:rPr>
        <w:t>No se tiene.</w:t>
      </w:r>
    </w:p>
    <w:p w14:paraId="199F0C37" w14:textId="782FB06F" w:rsidR="007D1E76" w:rsidRPr="00551A58" w:rsidRDefault="007D1E76" w:rsidP="00CB41C4">
      <w:pPr>
        <w:tabs>
          <w:tab w:val="left" w:leader="underscore" w:pos="9639"/>
        </w:tabs>
        <w:jc w:val="both"/>
        <w:rPr>
          <w:rFonts w:cs="Calibri"/>
          <w:color w:val="2E74B5" w:themeColor="accent1" w:themeShade="BF"/>
        </w:rPr>
      </w:pPr>
      <w:r w:rsidRPr="00E74967">
        <w:rPr>
          <w:rFonts w:cs="Calibri"/>
          <w:b/>
        </w:rPr>
        <w:t>d)</w:t>
      </w:r>
      <w:r w:rsidRPr="00E74967">
        <w:rPr>
          <w:rFonts w:cs="Calibri"/>
        </w:rPr>
        <w:t xml:space="preserve"> Inversiones en empresas de participación minoritaria:</w:t>
      </w:r>
      <w:r w:rsidR="00551A58">
        <w:rPr>
          <w:rFonts w:cs="Calibri"/>
        </w:rPr>
        <w:t xml:space="preserve"> </w:t>
      </w:r>
      <w:r w:rsidR="00551A58" w:rsidRPr="00551A58">
        <w:rPr>
          <w:rFonts w:cs="Calibri"/>
          <w:color w:val="2E74B5" w:themeColor="accent1" w:themeShade="BF"/>
        </w:rPr>
        <w:t>No se tienen.</w:t>
      </w:r>
    </w:p>
    <w:p w14:paraId="0FC59EEE" w14:textId="3D9A9AB1" w:rsidR="007D1E76" w:rsidRPr="00E74967" w:rsidRDefault="007D1E76" w:rsidP="00CB41C4">
      <w:pPr>
        <w:tabs>
          <w:tab w:val="left" w:leader="underscore" w:pos="9639"/>
        </w:tabs>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r w:rsidR="00551A58">
        <w:rPr>
          <w:rFonts w:cs="Calibri"/>
        </w:rPr>
        <w:t xml:space="preserve"> </w:t>
      </w:r>
      <w:r w:rsidR="00551A58" w:rsidRPr="00551A58">
        <w:rPr>
          <w:rFonts w:cs="Calibri"/>
          <w:color w:val="2E74B5" w:themeColor="accent1" w:themeShade="BF"/>
        </w:rPr>
        <w:t>No se tienen.</w:t>
      </w:r>
    </w:p>
    <w:p w14:paraId="2B6EDA91" w14:textId="77777777" w:rsidR="007D1E76" w:rsidRPr="00E74967" w:rsidRDefault="007D1E76" w:rsidP="00CB41C4">
      <w:pPr>
        <w:tabs>
          <w:tab w:val="left" w:leader="underscore" w:pos="9639"/>
        </w:tabs>
        <w:jc w:val="both"/>
        <w:rPr>
          <w:rFonts w:cs="Calibri"/>
        </w:rPr>
      </w:pPr>
    </w:p>
    <w:p w14:paraId="56C3B8CD" w14:textId="77777777" w:rsidR="007D1E76" w:rsidRPr="00E74967" w:rsidRDefault="007D1E76" w:rsidP="00CB41C4">
      <w:pPr>
        <w:tabs>
          <w:tab w:val="left" w:leader="underscore" w:pos="9639"/>
        </w:tabs>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jc w:val="both"/>
        <w:rPr>
          <w:rFonts w:cs="Calibri"/>
        </w:rPr>
      </w:pPr>
    </w:p>
    <w:p w14:paraId="6E55E712" w14:textId="77777777" w:rsidR="007D1E76" w:rsidRPr="00E74967" w:rsidRDefault="007D1E76" w:rsidP="00CB41C4">
      <w:pPr>
        <w:tabs>
          <w:tab w:val="left" w:leader="underscore" w:pos="9639"/>
        </w:tabs>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jc w:val="both"/>
        <w:rPr>
          <w:rFonts w:cs="Calibri"/>
        </w:rPr>
      </w:pPr>
    </w:p>
    <w:p w14:paraId="2010752E" w14:textId="1CDE75BC"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Por ramo administrativo que los reporta:</w:t>
      </w:r>
      <w:r w:rsidR="00551A58">
        <w:rPr>
          <w:rFonts w:cs="Calibri"/>
        </w:rPr>
        <w:t xml:space="preserve"> </w:t>
      </w:r>
      <w:r w:rsidR="00551A58" w:rsidRPr="00551A58">
        <w:rPr>
          <w:rFonts w:cs="Calibri"/>
          <w:color w:val="2E74B5" w:themeColor="accent1" w:themeShade="BF"/>
        </w:rPr>
        <w:t>Ninguno.</w:t>
      </w:r>
    </w:p>
    <w:p w14:paraId="03AB3A3A" w14:textId="5F43DA2E" w:rsidR="007D1E76"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551A58">
        <w:rPr>
          <w:rFonts w:cs="Calibri"/>
        </w:rPr>
        <w:t xml:space="preserve"> </w:t>
      </w:r>
      <w:r w:rsidR="00551A58" w:rsidRPr="00551A58">
        <w:rPr>
          <w:rFonts w:cs="Calibri"/>
          <w:color w:val="2E74B5" w:themeColor="accent1" w:themeShade="BF"/>
        </w:rPr>
        <w:t>No aplica.</w:t>
      </w:r>
    </w:p>
    <w:p w14:paraId="5AE57259" w14:textId="77777777" w:rsidR="007D1E76" w:rsidRPr="00E74967" w:rsidRDefault="007D1E76" w:rsidP="00CB41C4">
      <w:pPr>
        <w:tabs>
          <w:tab w:val="left" w:leader="underscore" w:pos="9639"/>
        </w:tabs>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2644C607" w:rsidR="007D1E76" w:rsidRPr="009A5277" w:rsidRDefault="00912CCD" w:rsidP="009A5277">
      <w:pPr>
        <w:jc w:val="both"/>
        <w:rPr>
          <w:rFonts w:ascii="Verdana" w:hAnsi="Verdana" w:cs="Arial"/>
          <w:b/>
          <w:bCs/>
          <w:sz w:val="17"/>
          <w:szCs w:val="17"/>
        </w:rPr>
      </w:pPr>
      <w:r>
        <w:rPr>
          <w:rFonts w:cs="Calibri"/>
        </w:rPr>
        <w:t xml:space="preserve"> </w:t>
      </w:r>
      <w:r w:rsidR="00EC5071">
        <w:rPr>
          <w:rFonts w:cs="Calibri"/>
        </w:rPr>
        <w:t>Para el ejercicio 2025</w:t>
      </w:r>
      <w:r w:rsidR="00CB52A2">
        <w:rPr>
          <w:rFonts w:cs="Calibri"/>
        </w:rPr>
        <w:t xml:space="preserve"> se espera tener ingresos por </w:t>
      </w:r>
      <w:r w:rsidR="008221EC">
        <w:rPr>
          <w:rFonts w:ascii="Verdana" w:hAnsi="Verdana" w:cs="Arial"/>
          <w:b/>
          <w:bCs/>
          <w:sz w:val="17"/>
          <w:szCs w:val="17"/>
        </w:rPr>
        <w:t xml:space="preserve">$    </w:t>
      </w:r>
      <w:r w:rsidR="008221EC" w:rsidRPr="008221EC">
        <w:rPr>
          <w:rFonts w:ascii="Verdana" w:hAnsi="Verdana" w:cs="Arial"/>
          <w:b/>
          <w:bCs/>
          <w:sz w:val="17"/>
          <w:szCs w:val="17"/>
        </w:rPr>
        <w:t>2</w:t>
      </w:r>
      <w:r w:rsidR="008221EC">
        <w:rPr>
          <w:rFonts w:ascii="Verdana" w:hAnsi="Verdana" w:cs="Arial"/>
          <w:b/>
          <w:bCs/>
          <w:sz w:val="17"/>
          <w:szCs w:val="17"/>
        </w:rPr>
        <w:t>,</w:t>
      </w:r>
      <w:r w:rsidR="005B3470">
        <w:rPr>
          <w:rFonts w:ascii="Verdana" w:hAnsi="Verdana" w:cs="Arial"/>
          <w:b/>
          <w:bCs/>
          <w:sz w:val="17"/>
          <w:szCs w:val="17"/>
        </w:rPr>
        <w:t>734,693.80</w:t>
      </w:r>
    </w:p>
    <w:p w14:paraId="4FA2E1ED" w14:textId="4BEE014C"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r w:rsidR="00912CCD">
        <w:rPr>
          <w:rFonts w:cs="Calibri"/>
        </w:rPr>
        <w:t xml:space="preserve"> </w:t>
      </w:r>
      <w:r w:rsidR="00912CCD" w:rsidRPr="00912CCD">
        <w:rPr>
          <w:rFonts w:cs="Calibri"/>
          <w:color w:val="2E74B5" w:themeColor="accent1" w:themeShade="BF"/>
        </w:rPr>
        <w:t>No aplica.</w:t>
      </w:r>
    </w:p>
    <w:p w14:paraId="26FDB1A9" w14:textId="04B4AC0F" w:rsidR="00231FBE"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Proyección de la recaudación e ingresos en el mediano plazo:</w:t>
      </w:r>
      <w:r w:rsidR="00912CCD">
        <w:rPr>
          <w:rFonts w:cs="Calibri"/>
        </w:rPr>
        <w:t xml:space="preserve"> </w:t>
      </w:r>
      <w:r w:rsidR="00912CCD" w:rsidRPr="00912CCD">
        <w:rPr>
          <w:rFonts w:cs="Calibri"/>
          <w:color w:val="2E74B5" w:themeColor="accent1" w:themeShade="BF"/>
        </w:rPr>
        <w:t>No aplica.</w:t>
      </w:r>
    </w:p>
    <w:p w14:paraId="1318EC7A" w14:textId="77777777" w:rsidR="00912CCD" w:rsidRDefault="00912CCD" w:rsidP="000C3365">
      <w:pPr>
        <w:pStyle w:val="Ttulo2"/>
        <w:rPr>
          <w:rFonts w:asciiTheme="minorHAnsi" w:hAnsiTheme="minorHAnsi" w:cstheme="minorHAnsi"/>
          <w:b/>
          <w:color w:val="auto"/>
          <w:sz w:val="22"/>
        </w:rPr>
      </w:pPr>
      <w:bookmarkStart w:id="10" w:name="_Toc161472875"/>
    </w:p>
    <w:p w14:paraId="2D68C3FC" w14:textId="2239810F"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jc w:val="both"/>
        <w:rPr>
          <w:rFonts w:cs="Calibri"/>
        </w:rPr>
      </w:pPr>
    </w:p>
    <w:p w14:paraId="7B63D2E0" w14:textId="430BED7C" w:rsidR="007D1E76" w:rsidRPr="00CB52A2" w:rsidRDefault="007D1E76" w:rsidP="00CB41C4">
      <w:pPr>
        <w:tabs>
          <w:tab w:val="left" w:leader="underscore" w:pos="9639"/>
        </w:tabs>
        <w:jc w:val="both"/>
        <w:rPr>
          <w:rFonts w:cs="Calibri"/>
          <w:color w:val="2E74B5" w:themeColor="accent1" w:themeShade="BF"/>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r w:rsidR="00912CCD" w:rsidRPr="00CB52A2">
        <w:rPr>
          <w:rFonts w:cs="Calibri"/>
          <w:color w:val="2E74B5" w:themeColor="accent1" w:themeShade="BF"/>
        </w:rPr>
        <w:t xml:space="preserve"> No aplica.</w:t>
      </w:r>
    </w:p>
    <w:p w14:paraId="3F9DDBBA" w14:textId="77777777" w:rsidR="007D1E76" w:rsidRPr="00E74967" w:rsidRDefault="007D1E76" w:rsidP="00CB41C4">
      <w:pPr>
        <w:tabs>
          <w:tab w:val="left" w:leader="underscore" w:pos="9639"/>
        </w:tabs>
        <w:jc w:val="both"/>
        <w:rPr>
          <w:rFonts w:cs="Calibri"/>
        </w:rPr>
      </w:pPr>
    </w:p>
    <w:p w14:paraId="26034E41" w14:textId="77777777" w:rsidR="007D1E76"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409B1D78" w14:textId="1B8DF0B8" w:rsidR="007D1E76" w:rsidRPr="00CB52A2" w:rsidRDefault="00CB52A2" w:rsidP="00CB41C4">
      <w:pPr>
        <w:tabs>
          <w:tab w:val="left" w:leader="underscore" w:pos="9639"/>
        </w:tabs>
        <w:jc w:val="both"/>
        <w:rPr>
          <w:rFonts w:cs="Calibri"/>
          <w:color w:val="2E74B5" w:themeColor="accent1" w:themeShade="BF"/>
        </w:rPr>
      </w:pPr>
      <w:r w:rsidRPr="00CB52A2">
        <w:rPr>
          <w:rFonts w:cs="Calibri"/>
          <w:color w:val="2E74B5" w:themeColor="accent1" w:themeShade="BF"/>
        </w:rPr>
        <w:t>No aplica.</w:t>
      </w: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jc w:val="both"/>
        <w:rPr>
          <w:rFonts w:cs="Calibri"/>
        </w:rPr>
      </w:pPr>
    </w:p>
    <w:p w14:paraId="6B02EAB0" w14:textId="3AEA392D" w:rsidR="007D1E76" w:rsidRPr="00E74967" w:rsidRDefault="007D1E76" w:rsidP="00CB41C4">
      <w:pPr>
        <w:tabs>
          <w:tab w:val="left" w:leader="underscore" w:pos="9639"/>
        </w:tabs>
        <w:jc w:val="both"/>
        <w:rPr>
          <w:rFonts w:cs="Calibri"/>
        </w:rPr>
      </w:pPr>
      <w:r w:rsidRPr="00E74967">
        <w:rPr>
          <w:rFonts w:cs="Calibri"/>
        </w:rPr>
        <w:t>Informar, tanto del ente público como cualquier transacción realizada, que haya sido sujeta a una calificación crediticia:</w:t>
      </w:r>
      <w:r w:rsidR="00912CCD">
        <w:rPr>
          <w:rFonts w:cs="Calibri"/>
        </w:rPr>
        <w:t xml:space="preserve"> </w:t>
      </w:r>
      <w:r w:rsidR="00E155DF" w:rsidRPr="00E155DF">
        <w:rPr>
          <w:rFonts w:cs="Calibri"/>
          <w:color w:val="2E74B5" w:themeColor="accent1" w:themeShade="BF"/>
        </w:rPr>
        <w:t>N</w:t>
      </w:r>
      <w:r w:rsidR="00912CCD" w:rsidRPr="00E155DF">
        <w:rPr>
          <w:rFonts w:cs="Calibri"/>
          <w:color w:val="2E74B5" w:themeColor="accent1" w:themeShade="BF"/>
        </w:rPr>
        <w:t xml:space="preserve">o se ha sido </w:t>
      </w:r>
      <w:r w:rsidR="00E155DF" w:rsidRPr="00E155DF">
        <w:rPr>
          <w:rFonts w:cs="Calibri"/>
          <w:color w:val="2E74B5" w:themeColor="accent1" w:themeShade="BF"/>
        </w:rPr>
        <w:t>sujeto ninguna clasificación crediticia.</w:t>
      </w:r>
    </w:p>
    <w:p w14:paraId="69F25506" w14:textId="77777777" w:rsidR="007D1E76" w:rsidRPr="00E74967" w:rsidRDefault="007D1E76" w:rsidP="00CB41C4">
      <w:pPr>
        <w:tabs>
          <w:tab w:val="left" w:leader="underscore" w:pos="9639"/>
        </w:tabs>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jc w:val="both"/>
        <w:rPr>
          <w:rFonts w:cs="Calibri"/>
        </w:rPr>
      </w:pPr>
    </w:p>
    <w:p w14:paraId="171672D2" w14:textId="77777777" w:rsidR="007D1E76" w:rsidRPr="00E74967" w:rsidRDefault="007D1E76" w:rsidP="00CB41C4">
      <w:pPr>
        <w:tabs>
          <w:tab w:val="left" w:leader="underscore" w:pos="9639"/>
        </w:tabs>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jc w:val="both"/>
        <w:rPr>
          <w:rFonts w:cs="Calibri"/>
        </w:rPr>
      </w:pPr>
    </w:p>
    <w:p w14:paraId="4D639AB5" w14:textId="77777777" w:rsidR="007D1E76" w:rsidRPr="00E74967" w:rsidRDefault="007D1E76" w:rsidP="00CB41C4">
      <w:pPr>
        <w:tabs>
          <w:tab w:val="left" w:leader="underscore" w:pos="9639"/>
        </w:tabs>
        <w:jc w:val="both"/>
        <w:rPr>
          <w:rFonts w:cs="Calibri"/>
        </w:rPr>
      </w:pPr>
      <w:r w:rsidRPr="00E74967">
        <w:rPr>
          <w:rFonts w:cs="Calibri"/>
          <w:b/>
        </w:rPr>
        <w:t>a)</w:t>
      </w:r>
      <w:r w:rsidRPr="00E74967">
        <w:rPr>
          <w:rFonts w:cs="Calibri"/>
        </w:rPr>
        <w:t xml:space="preserve"> Principales Políticas de control interno:</w:t>
      </w:r>
    </w:p>
    <w:p w14:paraId="0F172F1B" w14:textId="77777777" w:rsidR="00E155DF" w:rsidRPr="00E155DF" w:rsidRDefault="00E155DF" w:rsidP="00E155DF">
      <w:pPr>
        <w:jc w:val="both"/>
        <w:rPr>
          <w:rFonts w:asciiTheme="minorHAnsi" w:hAnsiTheme="minorHAnsi" w:cstheme="minorHAnsi"/>
          <w:bCs/>
          <w:color w:val="2E74B5" w:themeColor="accent1" w:themeShade="BF"/>
          <w:sz w:val="22"/>
          <w:szCs w:val="22"/>
        </w:rPr>
      </w:pPr>
      <w:r w:rsidRPr="00E155DF">
        <w:rPr>
          <w:rFonts w:asciiTheme="minorHAnsi" w:hAnsiTheme="minorHAnsi" w:cstheme="minorHAnsi"/>
          <w:bCs/>
          <w:color w:val="2E74B5" w:themeColor="accent1" w:themeShade="BF"/>
          <w:sz w:val="22"/>
          <w:szCs w:val="22"/>
        </w:rPr>
        <w:t xml:space="preserve">Respetar nuestro presupuesto programático mensual, plantilla rigurosamente a la autorizada, monitoreo de los gastos y cuidado del uso responsable de los insumos y del mobiliario y equipo. </w:t>
      </w:r>
    </w:p>
    <w:p w14:paraId="1BD51D41" w14:textId="77777777" w:rsidR="007D1E76" w:rsidRPr="00E74967" w:rsidRDefault="007D1E76" w:rsidP="00CB41C4">
      <w:pPr>
        <w:tabs>
          <w:tab w:val="left" w:leader="underscore" w:pos="9639"/>
        </w:tabs>
        <w:jc w:val="both"/>
        <w:rPr>
          <w:rFonts w:cs="Calibri"/>
        </w:rPr>
      </w:pPr>
    </w:p>
    <w:p w14:paraId="59CFF4B2" w14:textId="77777777" w:rsidR="007D1E76" w:rsidRPr="00E74967" w:rsidRDefault="007D1E76" w:rsidP="00CB41C4">
      <w:pPr>
        <w:tabs>
          <w:tab w:val="left" w:leader="underscore" w:pos="9639"/>
        </w:tabs>
        <w:jc w:val="both"/>
        <w:rPr>
          <w:rFonts w:cs="Calibri"/>
        </w:rPr>
      </w:pPr>
      <w:r w:rsidRPr="00E74967">
        <w:rPr>
          <w:rFonts w:cs="Calibri"/>
          <w:b/>
        </w:rPr>
        <w:t>b)</w:t>
      </w:r>
      <w:r w:rsidRPr="00E74967">
        <w:rPr>
          <w:rFonts w:cs="Calibri"/>
        </w:rPr>
        <w:t xml:space="preserve"> Medidas de desempeño financiero, metas y alcance:</w:t>
      </w:r>
    </w:p>
    <w:p w14:paraId="7F012D67" w14:textId="77777777" w:rsidR="00E155DF" w:rsidRPr="00E155DF" w:rsidRDefault="00E155DF" w:rsidP="00E155DF">
      <w:pPr>
        <w:jc w:val="both"/>
        <w:rPr>
          <w:rFonts w:asciiTheme="minorHAnsi" w:hAnsiTheme="minorHAnsi" w:cstheme="minorHAnsi"/>
          <w:b/>
          <w:color w:val="2E74B5" w:themeColor="accent1" w:themeShade="BF"/>
          <w:sz w:val="22"/>
          <w:szCs w:val="22"/>
        </w:rPr>
      </w:pPr>
      <w:r w:rsidRPr="00E155DF">
        <w:rPr>
          <w:rFonts w:asciiTheme="minorHAnsi" w:hAnsiTheme="minorHAnsi" w:cstheme="minorHAnsi"/>
          <w:b/>
          <w:color w:val="2E74B5" w:themeColor="accent1" w:themeShade="BF"/>
          <w:sz w:val="22"/>
          <w:szCs w:val="22"/>
        </w:rPr>
        <w:t>Monitoreo constante del comportamiento del pronóstico de ingresos para su aplicación en el presupuesto de egresos.</w:t>
      </w:r>
    </w:p>
    <w:p w14:paraId="795495BA" w14:textId="77777777" w:rsidR="007D1E76" w:rsidRPr="00E74967" w:rsidRDefault="007D1E76" w:rsidP="00CB41C4">
      <w:pPr>
        <w:tabs>
          <w:tab w:val="left" w:leader="underscore" w:pos="9639"/>
        </w:tabs>
        <w:jc w:val="both"/>
        <w:rPr>
          <w:rFonts w:cs="Calibri"/>
        </w:rPr>
      </w:pPr>
    </w:p>
    <w:p w14:paraId="3D010C2A" w14:textId="279F5D07" w:rsidR="007D1E76"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0E8D9442" w14:textId="77777777" w:rsidR="00A334CC" w:rsidRDefault="00A334CC" w:rsidP="00A334CC">
      <w:pPr>
        <w:rPr>
          <w:lang w:eastAsia="en-US"/>
        </w:rPr>
      </w:pPr>
    </w:p>
    <w:p w14:paraId="2AAED3E3" w14:textId="10A8E019" w:rsidR="00A334CC" w:rsidRPr="00A334CC" w:rsidRDefault="00A334CC" w:rsidP="00A334CC">
      <w:pPr>
        <w:rPr>
          <w:rFonts w:ascii="Calibri" w:hAnsi="Calibri" w:cs="Calibri"/>
          <w:color w:val="2E74B5" w:themeColor="accent1" w:themeShade="BF"/>
          <w:sz w:val="22"/>
          <w:szCs w:val="22"/>
          <w:lang w:eastAsia="en-US"/>
        </w:rPr>
      </w:pPr>
      <w:bookmarkStart w:id="14" w:name="_Hlk165032239"/>
      <w:r w:rsidRPr="00A334CC">
        <w:rPr>
          <w:rFonts w:ascii="Calibri" w:hAnsi="Calibri" w:cs="Calibri"/>
          <w:b/>
          <w:color w:val="2E74B5" w:themeColor="accent1" w:themeShade="BF"/>
          <w:sz w:val="22"/>
          <w:szCs w:val="22"/>
        </w:rPr>
        <w:t>Casa de cultura no tiene información financiera de manera segmentada que contribuya al análisis más preciso de la situación financiera, grados y fuentes de riesgo y crecimiento potencial de negocio.</w:t>
      </w:r>
      <w:bookmarkEnd w:id="14"/>
    </w:p>
    <w:p w14:paraId="6C3C6A04" w14:textId="77777777" w:rsidR="007D1E76" w:rsidRPr="00E74967" w:rsidRDefault="007D1E76" w:rsidP="00CB41C4">
      <w:pPr>
        <w:tabs>
          <w:tab w:val="left" w:leader="underscore" w:pos="9639"/>
        </w:tabs>
        <w:jc w:val="both"/>
        <w:rPr>
          <w:rFonts w:cs="Calibri"/>
        </w:rPr>
      </w:pPr>
    </w:p>
    <w:p w14:paraId="64BC1596" w14:textId="46D52ADD" w:rsidR="007D1E76" w:rsidRPr="00E74967" w:rsidRDefault="00806269" w:rsidP="00CB41C4">
      <w:pPr>
        <w:tabs>
          <w:tab w:val="left" w:leader="underscore" w:pos="9639"/>
        </w:tabs>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jc w:val="both"/>
        <w:rPr>
          <w:rFonts w:cs="Calibri"/>
        </w:rPr>
      </w:pPr>
    </w:p>
    <w:p w14:paraId="54078A60" w14:textId="77777777" w:rsidR="007D1E76" w:rsidRPr="00E74967" w:rsidRDefault="007D1E76" w:rsidP="00CB41C4">
      <w:pPr>
        <w:tabs>
          <w:tab w:val="left" w:leader="underscore" w:pos="9639"/>
        </w:tabs>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jc w:val="both"/>
        <w:rPr>
          <w:rFonts w:cs="Calibri"/>
        </w:rPr>
      </w:pPr>
    </w:p>
    <w:p w14:paraId="03BBF660" w14:textId="77777777" w:rsidR="007D1E76" w:rsidRPr="00E74967" w:rsidRDefault="007D1E76" w:rsidP="00CB41C4">
      <w:pPr>
        <w:tabs>
          <w:tab w:val="left" w:leader="underscore" w:pos="9639"/>
        </w:tabs>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5"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jc w:val="both"/>
        <w:rPr>
          <w:rFonts w:cs="Calibri"/>
        </w:rPr>
      </w:pPr>
    </w:p>
    <w:p w14:paraId="0048419C" w14:textId="028A7598" w:rsidR="00A334CC" w:rsidRDefault="007D1E76" w:rsidP="00A334CC">
      <w:pPr>
        <w:jc w:val="both"/>
        <w:rPr>
          <w:rFonts w:ascii="Tahoma" w:hAnsi="Tahoma" w:cs="Tahoma"/>
          <w:b/>
          <w:color w:val="1F3864" w:themeColor="accent5" w:themeShade="80"/>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A334CC" w:rsidRPr="00846FC4">
        <w:rPr>
          <w:rFonts w:asciiTheme="minorHAnsi" w:hAnsiTheme="minorHAnsi" w:cstheme="minorHAnsi"/>
          <w:bCs/>
          <w:color w:val="2E74B5" w:themeColor="accent1" w:themeShade="BF"/>
          <w:sz w:val="22"/>
          <w:szCs w:val="22"/>
        </w:rPr>
        <w:t xml:space="preserve">En este periodo trimestral correspondiente al mes de </w:t>
      </w:r>
      <w:r w:rsidR="005B3470">
        <w:rPr>
          <w:rFonts w:asciiTheme="minorHAnsi" w:hAnsiTheme="minorHAnsi" w:cstheme="minorHAnsi"/>
          <w:bCs/>
          <w:color w:val="2E74B5" w:themeColor="accent1" w:themeShade="BF"/>
          <w:sz w:val="22"/>
          <w:szCs w:val="22"/>
        </w:rPr>
        <w:t>octubre</w:t>
      </w:r>
      <w:r w:rsidR="00E26171">
        <w:rPr>
          <w:rFonts w:asciiTheme="minorHAnsi" w:hAnsiTheme="minorHAnsi" w:cstheme="minorHAnsi"/>
          <w:bCs/>
          <w:color w:val="2E74B5" w:themeColor="accent1" w:themeShade="BF"/>
          <w:sz w:val="22"/>
          <w:szCs w:val="22"/>
        </w:rPr>
        <w:t xml:space="preserve"> </w:t>
      </w:r>
      <w:r w:rsidR="00A334CC" w:rsidRPr="00846FC4">
        <w:rPr>
          <w:rFonts w:asciiTheme="minorHAnsi" w:hAnsiTheme="minorHAnsi" w:cstheme="minorHAnsi"/>
          <w:bCs/>
          <w:color w:val="2E74B5" w:themeColor="accent1" w:themeShade="BF"/>
          <w:sz w:val="22"/>
          <w:szCs w:val="22"/>
        </w:rPr>
        <w:t xml:space="preserve">al mes de </w:t>
      </w:r>
      <w:r w:rsidR="005B3470">
        <w:rPr>
          <w:rFonts w:asciiTheme="minorHAnsi" w:hAnsiTheme="minorHAnsi" w:cstheme="minorHAnsi"/>
          <w:bCs/>
          <w:color w:val="2E74B5" w:themeColor="accent1" w:themeShade="BF"/>
          <w:sz w:val="22"/>
          <w:szCs w:val="22"/>
        </w:rPr>
        <w:t>diciembre</w:t>
      </w:r>
      <w:r w:rsidR="00A334CC" w:rsidRPr="00846FC4">
        <w:rPr>
          <w:rFonts w:asciiTheme="minorHAnsi" w:hAnsiTheme="minorHAnsi" w:cstheme="minorHAnsi"/>
          <w:bCs/>
          <w:color w:val="2E74B5" w:themeColor="accent1" w:themeShade="BF"/>
          <w:sz w:val="22"/>
          <w:szCs w:val="22"/>
        </w:rPr>
        <w:t xml:space="preserve"> no ocurrieron eventos que afectaran la información presentada a la fecha del cierre.</w:t>
      </w:r>
      <w:r w:rsidR="00A334CC" w:rsidRPr="00846FC4">
        <w:rPr>
          <w:rFonts w:ascii="Tahoma" w:hAnsi="Tahoma" w:cs="Tahoma"/>
          <w:b/>
          <w:color w:val="2E74B5" w:themeColor="accent1" w:themeShade="BF"/>
        </w:rPr>
        <w:t xml:space="preserve"> </w:t>
      </w:r>
    </w:p>
    <w:p w14:paraId="6268D065" w14:textId="6F09A9BA" w:rsidR="001C34BC" w:rsidRPr="00E74967" w:rsidRDefault="001C34BC" w:rsidP="001C34BC">
      <w:pPr>
        <w:tabs>
          <w:tab w:val="left" w:leader="underscore" w:pos="9639"/>
        </w:tabs>
        <w:jc w:val="both"/>
        <w:rPr>
          <w:rFonts w:cs="Calibri"/>
        </w:rPr>
      </w:pPr>
    </w:p>
    <w:p w14:paraId="55D08D4D" w14:textId="77777777" w:rsidR="007D1E76" w:rsidRPr="00E74967" w:rsidRDefault="007D1E76" w:rsidP="00CB41C4">
      <w:pPr>
        <w:tabs>
          <w:tab w:val="left" w:leader="underscore" w:pos="9639"/>
        </w:tabs>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6"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6"/>
    </w:p>
    <w:p w14:paraId="20438A33" w14:textId="77777777" w:rsidR="007D1E76" w:rsidRPr="00E74967" w:rsidRDefault="007D1E76" w:rsidP="00CB41C4">
      <w:pPr>
        <w:tabs>
          <w:tab w:val="left" w:leader="underscore" w:pos="9639"/>
        </w:tabs>
        <w:jc w:val="both"/>
        <w:rPr>
          <w:rFonts w:cs="Calibri"/>
        </w:rPr>
      </w:pPr>
    </w:p>
    <w:p w14:paraId="5A1981F2" w14:textId="77777777" w:rsidR="007D1E76" w:rsidRPr="00E74967" w:rsidRDefault="007D1E76" w:rsidP="00CB41C4">
      <w:pPr>
        <w:tabs>
          <w:tab w:val="left" w:leader="underscore" w:pos="9639"/>
        </w:tabs>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CEED12" w14:textId="0257467C" w:rsidR="007D1E76" w:rsidRPr="0050137F" w:rsidRDefault="00A334CC" w:rsidP="00CB41C4">
      <w:pPr>
        <w:tabs>
          <w:tab w:val="left" w:leader="underscore" w:pos="9639"/>
        </w:tabs>
        <w:jc w:val="both"/>
        <w:rPr>
          <w:rFonts w:asciiTheme="minorHAnsi" w:hAnsiTheme="minorHAnsi" w:cstheme="minorHAnsi"/>
          <w:color w:val="2E74B5" w:themeColor="accent1" w:themeShade="BF"/>
          <w:sz w:val="22"/>
          <w:szCs w:val="22"/>
        </w:rPr>
      </w:pPr>
      <w:r w:rsidRPr="0050137F">
        <w:rPr>
          <w:rFonts w:asciiTheme="minorHAnsi" w:hAnsiTheme="minorHAnsi" w:cstheme="minorHAnsi"/>
          <w:color w:val="2E74B5" w:themeColor="accent1" w:themeShade="BF"/>
          <w:sz w:val="22"/>
          <w:szCs w:val="22"/>
        </w:rPr>
        <w:t>No existen partes relacionadas.</w:t>
      </w:r>
    </w:p>
    <w:p w14:paraId="78699B1C" w14:textId="77777777" w:rsidR="007D1E76" w:rsidRPr="00E74967" w:rsidRDefault="007D1E76" w:rsidP="00CB41C4">
      <w:pPr>
        <w:tabs>
          <w:tab w:val="left" w:leader="underscore" w:pos="9639"/>
        </w:tabs>
        <w:jc w:val="both"/>
        <w:rPr>
          <w:rFonts w:cs="Calibri"/>
        </w:rPr>
      </w:pPr>
    </w:p>
    <w:p w14:paraId="741181E8" w14:textId="77777777" w:rsidR="0050137F" w:rsidRPr="0050137F" w:rsidRDefault="007D1E76" w:rsidP="0050137F">
      <w:pPr>
        <w:jc w:val="both"/>
        <w:rPr>
          <w:rFonts w:ascii="Tahoma" w:hAnsi="Tahoma" w:cs="Tahoma"/>
          <w:b/>
          <w:color w:val="2E74B5" w:themeColor="accent1" w:themeShade="BF"/>
        </w:rPr>
      </w:pPr>
      <w:bookmarkStart w:id="17" w:name="_Toc161472881"/>
      <w:r w:rsidRPr="00F46719">
        <w:rPr>
          <w:rFonts w:asciiTheme="minorHAnsi" w:hAnsiTheme="minorHAnsi" w:cstheme="minorHAnsi"/>
          <w:b/>
          <w:sz w:val="22"/>
        </w:rPr>
        <w:t>1</w:t>
      </w:r>
      <w:r w:rsidR="001C34BC">
        <w:rPr>
          <w:rFonts w:asciiTheme="minorHAnsi" w:hAnsiTheme="minorHAnsi" w:cstheme="minorHAnsi"/>
          <w:b/>
          <w:sz w:val="22"/>
        </w:rPr>
        <w:t>6</w:t>
      </w:r>
      <w:r w:rsidRPr="00F46719">
        <w:rPr>
          <w:rFonts w:asciiTheme="minorHAnsi" w:hAnsiTheme="minorHAnsi" w:cstheme="minorHAnsi"/>
          <w:b/>
          <w:sz w:val="22"/>
        </w:rPr>
        <w:t xml:space="preserve">. </w:t>
      </w:r>
      <w:r w:rsidR="001973A2" w:rsidRPr="00F46719">
        <w:rPr>
          <w:rFonts w:asciiTheme="minorHAnsi" w:hAnsiTheme="minorHAnsi" w:cstheme="minorHAnsi"/>
          <w:b/>
          <w:sz w:val="22"/>
        </w:rPr>
        <w:t>Responsabilidad Sobre la Presentación Razonable de la Información Contable</w:t>
      </w:r>
      <w:r w:rsidR="005E231E" w:rsidRPr="00F46719">
        <w:rPr>
          <w:rFonts w:asciiTheme="minorHAnsi" w:hAnsiTheme="minorHAnsi" w:cstheme="minorHAnsi"/>
          <w:b/>
          <w:sz w:val="22"/>
        </w:rPr>
        <w:t>:</w:t>
      </w:r>
      <w:bookmarkEnd w:id="17"/>
      <w:r w:rsidR="0050137F">
        <w:rPr>
          <w:rFonts w:asciiTheme="minorHAnsi" w:hAnsiTheme="minorHAnsi" w:cstheme="minorHAnsi"/>
          <w:b/>
          <w:sz w:val="22"/>
        </w:rPr>
        <w:t xml:space="preserve"> </w:t>
      </w:r>
      <w:r w:rsidR="0050137F" w:rsidRPr="0050137F">
        <w:rPr>
          <w:rFonts w:asciiTheme="minorHAnsi" w:hAnsiTheme="minorHAnsi" w:cstheme="minorHAnsi"/>
          <w:bCs/>
          <w:color w:val="2E74B5" w:themeColor="accent1" w:themeShade="BF"/>
          <w:sz w:val="22"/>
          <w:szCs w:val="22"/>
        </w:rPr>
        <w:t xml:space="preserve">La Información contable y financiera se firma incluyendo la siguiente leyenda: “Bajo protesta de decir verdad declaramos que los Estados Financieros y sus notas, son razonablemente correctos y son responsabilidad del emisor”. </w:t>
      </w:r>
    </w:p>
    <w:p w14:paraId="02772AA3" w14:textId="33972823" w:rsidR="002634A0" w:rsidRDefault="002634A0" w:rsidP="002634A0">
      <w:pPr>
        <w:rPr>
          <w:rFonts w:asciiTheme="minorHAnsi" w:eastAsiaTheme="majorEastAsia" w:hAnsiTheme="minorHAnsi" w:cstheme="minorHAnsi"/>
          <w:b/>
          <w:sz w:val="22"/>
          <w:szCs w:val="26"/>
          <w:lang w:eastAsia="en-US"/>
        </w:rPr>
      </w:pPr>
    </w:p>
    <w:p w14:paraId="48EB85BB" w14:textId="2BE07660" w:rsidR="006C3603" w:rsidRDefault="006C3603" w:rsidP="002634A0">
      <w:pPr>
        <w:rPr>
          <w:rFonts w:asciiTheme="minorHAnsi" w:eastAsiaTheme="majorEastAsia" w:hAnsiTheme="minorHAnsi" w:cstheme="minorHAnsi"/>
          <w:b/>
          <w:sz w:val="22"/>
          <w:szCs w:val="26"/>
          <w:lang w:eastAsia="en-US"/>
        </w:rPr>
      </w:pPr>
    </w:p>
    <w:p w14:paraId="5D29FCF7" w14:textId="77777777" w:rsidR="006C3603" w:rsidRDefault="006C3603" w:rsidP="002634A0">
      <w:pPr>
        <w:rPr>
          <w:rFonts w:cs="Calibri"/>
        </w:rPr>
      </w:pPr>
    </w:p>
    <w:p w14:paraId="3AF5C677" w14:textId="77777777" w:rsidR="002634A0" w:rsidRDefault="002634A0" w:rsidP="002634A0">
      <w:pPr>
        <w:rPr>
          <w:rFonts w:ascii="Tahoma" w:hAnsi="Tahoma" w:cs="Tahoma"/>
          <w:b/>
          <w:highlight w:val="lightGray"/>
        </w:rPr>
      </w:pPr>
    </w:p>
    <w:p w14:paraId="1F6E6263" w14:textId="77777777" w:rsidR="005B4258" w:rsidRDefault="005B4258" w:rsidP="005B4258">
      <w:pPr>
        <w:jc w:val="center"/>
        <w:rPr>
          <w:rFonts w:ascii="Tahoma" w:hAnsi="Tahoma" w:cs="Tahoma"/>
          <w:b/>
          <w:highlight w:val="lightGray"/>
        </w:rPr>
      </w:pPr>
    </w:p>
    <w:p w14:paraId="55738C78" w14:textId="10991E1F" w:rsidR="005B4258" w:rsidRPr="006C3603" w:rsidRDefault="006C3603" w:rsidP="005B4258">
      <w:pPr>
        <w:jc w:val="center"/>
        <w:rPr>
          <w:rFonts w:ascii="Tahoma" w:hAnsi="Tahoma" w:cs="Tahoma"/>
        </w:rPr>
      </w:pPr>
      <w:r>
        <w:rPr>
          <w:rFonts w:ascii="Tahoma" w:hAnsi="Tahoma" w:cs="Tahoma"/>
        </w:rPr>
        <w:t>_______</w:t>
      </w:r>
      <w:r w:rsidRPr="006C3603">
        <w:rPr>
          <w:rFonts w:ascii="Tahoma" w:hAnsi="Tahoma" w:cs="Tahoma"/>
        </w:rPr>
        <w:t>_____________________________________</w:t>
      </w:r>
    </w:p>
    <w:p w14:paraId="2B2D9BC1" w14:textId="42C94709" w:rsidR="005B4258" w:rsidRPr="000B0C9C" w:rsidRDefault="003E4325" w:rsidP="005B4258">
      <w:pPr>
        <w:jc w:val="center"/>
        <w:rPr>
          <w:rFonts w:ascii="Tahoma" w:hAnsi="Tahoma" w:cs="Tahoma"/>
          <w:b/>
        </w:rPr>
      </w:pPr>
      <w:r>
        <w:rPr>
          <w:rFonts w:ascii="Tahoma" w:hAnsi="Tahoma" w:cs="Tahoma"/>
          <w:b/>
        </w:rPr>
        <w:t>L.C.P.F. LUIS FERNANDO VELAZQUEZ ESQUIVEL</w:t>
      </w:r>
    </w:p>
    <w:p w14:paraId="0FBD0C30" w14:textId="77777777" w:rsidR="005B4258" w:rsidRPr="00946CEB" w:rsidRDefault="005B4258" w:rsidP="005B4258">
      <w:pPr>
        <w:jc w:val="center"/>
        <w:rPr>
          <w:rFonts w:ascii="Tahoma" w:hAnsi="Tahoma" w:cs="Tahoma"/>
          <w:i/>
          <w:iCs/>
        </w:rPr>
      </w:pPr>
      <w:r w:rsidRPr="000B0C9C">
        <w:rPr>
          <w:rFonts w:ascii="Tahoma" w:hAnsi="Tahoma" w:cs="Tahoma"/>
        </w:rPr>
        <w:t>PRESIDENTE MUNICPAL</w:t>
      </w:r>
    </w:p>
    <w:p w14:paraId="62895571" w14:textId="77777777" w:rsidR="005B4258" w:rsidRDefault="005B4258" w:rsidP="005B4258">
      <w:pPr>
        <w:jc w:val="center"/>
        <w:rPr>
          <w:rFonts w:ascii="Tahoma" w:hAnsi="Tahoma" w:cs="Tahoma"/>
        </w:rPr>
      </w:pPr>
    </w:p>
    <w:p w14:paraId="499FBF3E" w14:textId="77777777" w:rsidR="005B4258" w:rsidRPr="000B0C9C" w:rsidRDefault="005B4258" w:rsidP="005B4258">
      <w:pPr>
        <w:jc w:val="center"/>
        <w:rPr>
          <w:rFonts w:ascii="Tahoma" w:hAnsi="Tahoma" w:cs="Tahoma"/>
        </w:rPr>
      </w:pPr>
    </w:p>
    <w:p w14:paraId="10789CA5" w14:textId="77777777" w:rsidR="005B4258" w:rsidRPr="000B0C9C" w:rsidRDefault="005B4258" w:rsidP="005B4258">
      <w:pPr>
        <w:jc w:val="center"/>
        <w:rPr>
          <w:rFonts w:ascii="Tahoma" w:hAnsi="Tahoma" w:cs="Tahoma"/>
        </w:rPr>
      </w:pPr>
    </w:p>
    <w:p w14:paraId="7E1E27BA" w14:textId="77777777" w:rsidR="005B4258" w:rsidRDefault="005B4258" w:rsidP="005B4258">
      <w:pPr>
        <w:jc w:val="center"/>
        <w:rPr>
          <w:rFonts w:ascii="Tahoma" w:hAnsi="Tahoma" w:cs="Tahoma"/>
        </w:rPr>
      </w:pPr>
    </w:p>
    <w:p w14:paraId="65E6F6D7" w14:textId="77777777" w:rsidR="005B4258" w:rsidRPr="000B0C9C" w:rsidRDefault="005B4258" w:rsidP="005B4258">
      <w:pPr>
        <w:jc w:val="center"/>
        <w:rPr>
          <w:rFonts w:ascii="Tahoma" w:hAnsi="Tahoma" w:cs="Tahoma"/>
        </w:rPr>
      </w:pPr>
    </w:p>
    <w:p w14:paraId="68988213" w14:textId="77777777" w:rsidR="005B4258" w:rsidRPr="000B0C9C" w:rsidRDefault="005B4258" w:rsidP="005B4258">
      <w:pPr>
        <w:jc w:val="center"/>
        <w:rPr>
          <w:rFonts w:ascii="Tahoma" w:hAnsi="Tahoma" w:cs="Tahoma"/>
        </w:rPr>
      </w:pPr>
      <w:r w:rsidRPr="000B0C9C">
        <w:rPr>
          <w:rFonts w:ascii="Tahoma" w:hAnsi="Tahoma" w:cs="Tahoma"/>
        </w:rPr>
        <w:t>________________________________________</w:t>
      </w:r>
    </w:p>
    <w:p w14:paraId="3DC3094A" w14:textId="6E9F043C" w:rsidR="005B4258" w:rsidRPr="000B0C9C" w:rsidRDefault="003E4325" w:rsidP="005B4258">
      <w:pPr>
        <w:jc w:val="center"/>
        <w:rPr>
          <w:rFonts w:ascii="Tahoma" w:hAnsi="Tahoma" w:cs="Tahoma"/>
          <w:b/>
        </w:rPr>
      </w:pPr>
      <w:r>
        <w:rPr>
          <w:rFonts w:ascii="Tahoma" w:hAnsi="Tahoma" w:cs="Tahoma"/>
          <w:b/>
        </w:rPr>
        <w:t>LIC. DULCE MARIA VEGA RUIZ</w:t>
      </w:r>
    </w:p>
    <w:p w14:paraId="7E48356B" w14:textId="77777777" w:rsidR="005B4258" w:rsidRPr="000B0C9C" w:rsidRDefault="005B4258" w:rsidP="005B4258">
      <w:pPr>
        <w:jc w:val="center"/>
        <w:rPr>
          <w:rFonts w:ascii="Tahoma" w:hAnsi="Tahoma" w:cs="Tahoma"/>
        </w:rPr>
      </w:pPr>
      <w:r w:rsidRPr="000B0C9C">
        <w:rPr>
          <w:rFonts w:ascii="Tahoma" w:hAnsi="Tahoma" w:cs="Tahoma"/>
        </w:rPr>
        <w:t>COMISIONADO DE HACIENDA</w:t>
      </w:r>
    </w:p>
    <w:p w14:paraId="33364C66" w14:textId="77777777" w:rsidR="005B4258" w:rsidRPr="000B0C9C" w:rsidRDefault="005B4258" w:rsidP="005B4258">
      <w:pPr>
        <w:jc w:val="center"/>
        <w:rPr>
          <w:rFonts w:ascii="Tahoma" w:hAnsi="Tahoma" w:cs="Tahoma"/>
        </w:rPr>
      </w:pPr>
    </w:p>
    <w:p w14:paraId="451DA8B7" w14:textId="77777777" w:rsidR="005B4258" w:rsidRDefault="005B4258" w:rsidP="005B4258">
      <w:pPr>
        <w:jc w:val="center"/>
        <w:rPr>
          <w:rFonts w:ascii="Tahoma" w:hAnsi="Tahoma" w:cs="Tahoma"/>
        </w:rPr>
      </w:pPr>
    </w:p>
    <w:p w14:paraId="1DDE4F25" w14:textId="77777777" w:rsidR="005B4258" w:rsidRDefault="005B4258" w:rsidP="005B4258">
      <w:pPr>
        <w:jc w:val="center"/>
        <w:rPr>
          <w:rFonts w:ascii="Tahoma" w:hAnsi="Tahoma" w:cs="Tahoma"/>
        </w:rPr>
      </w:pPr>
    </w:p>
    <w:p w14:paraId="748F1009" w14:textId="77777777" w:rsidR="005B4258" w:rsidRPr="000B0C9C" w:rsidRDefault="005B4258" w:rsidP="005B4258">
      <w:pPr>
        <w:jc w:val="center"/>
        <w:rPr>
          <w:rFonts w:ascii="Tahoma" w:hAnsi="Tahoma" w:cs="Tahoma"/>
        </w:rPr>
      </w:pPr>
    </w:p>
    <w:p w14:paraId="2F67220E" w14:textId="77777777" w:rsidR="005B4258" w:rsidRPr="000B0C9C" w:rsidRDefault="005B4258" w:rsidP="005B4258">
      <w:pPr>
        <w:jc w:val="center"/>
        <w:rPr>
          <w:rFonts w:ascii="Tahoma" w:hAnsi="Tahoma" w:cs="Tahoma"/>
        </w:rPr>
      </w:pPr>
    </w:p>
    <w:p w14:paraId="2292456F" w14:textId="77777777" w:rsidR="005B4258" w:rsidRPr="000B0C9C" w:rsidRDefault="005B4258" w:rsidP="005B4258">
      <w:pPr>
        <w:jc w:val="center"/>
        <w:rPr>
          <w:rFonts w:ascii="Tahoma" w:hAnsi="Tahoma" w:cs="Tahoma"/>
        </w:rPr>
      </w:pPr>
      <w:r w:rsidRPr="000B0C9C">
        <w:rPr>
          <w:rFonts w:ascii="Tahoma" w:hAnsi="Tahoma" w:cs="Tahoma"/>
        </w:rPr>
        <w:t>_______________________________________</w:t>
      </w:r>
    </w:p>
    <w:p w14:paraId="607E7EB3" w14:textId="1EA474B7" w:rsidR="005B4258" w:rsidRPr="000B0C9C" w:rsidRDefault="003E4325" w:rsidP="005B4258">
      <w:pPr>
        <w:jc w:val="center"/>
        <w:rPr>
          <w:rFonts w:ascii="Tahoma" w:hAnsi="Tahoma" w:cs="Tahoma"/>
          <w:b/>
        </w:rPr>
      </w:pPr>
      <w:r>
        <w:rPr>
          <w:rFonts w:ascii="Tahoma" w:hAnsi="Tahoma" w:cs="Tahoma"/>
          <w:b/>
        </w:rPr>
        <w:t>C. STEPHANIE SANCHEZ MORENO</w:t>
      </w:r>
    </w:p>
    <w:p w14:paraId="52C94354" w14:textId="416208AA" w:rsidR="002634A0" w:rsidRDefault="005B4258" w:rsidP="002634A0">
      <w:pPr>
        <w:jc w:val="center"/>
        <w:rPr>
          <w:rFonts w:ascii="Century Gothic" w:hAnsi="Century Gothic" w:cs="Calibri"/>
        </w:rPr>
      </w:pPr>
      <w:r w:rsidRPr="000B0C9C">
        <w:rPr>
          <w:rFonts w:ascii="Century Gothic" w:hAnsi="Century Gothic" w:cs="Tahoma"/>
        </w:rPr>
        <w:t>DIRECTORA DE</w:t>
      </w:r>
      <w:r w:rsidRPr="000B0C9C">
        <w:rPr>
          <w:rFonts w:ascii="Century Gothic" w:hAnsi="Century Gothic" w:cs="Calibri"/>
        </w:rPr>
        <w:t xml:space="preserve"> CASA DE CULTURA</w:t>
      </w:r>
    </w:p>
    <w:p w14:paraId="7BE8DBC5" w14:textId="77777777" w:rsidR="00692B30" w:rsidRPr="000B0C9C" w:rsidRDefault="00692B30" w:rsidP="002634A0">
      <w:pPr>
        <w:jc w:val="center"/>
        <w:rPr>
          <w:rFonts w:ascii="Century Gothic" w:hAnsi="Century Gothic" w:cs="Calibri"/>
        </w:rPr>
      </w:pPr>
    </w:p>
    <w:p w14:paraId="01CB9E1F" w14:textId="4C63AC04" w:rsidR="002634A0" w:rsidRDefault="002634A0" w:rsidP="002634A0">
      <w:pPr>
        <w:tabs>
          <w:tab w:val="left" w:leader="underscore" w:pos="9639"/>
        </w:tabs>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Pr="001973A2">
        <w:rPr>
          <w:rFonts w:cs="Calibri"/>
        </w:rPr>
        <w:t>.</w:t>
      </w:r>
    </w:p>
    <w:p w14:paraId="7B7DCB66" w14:textId="77777777" w:rsidR="002634A0" w:rsidRDefault="002634A0" w:rsidP="002634A0">
      <w:pPr>
        <w:pBdr>
          <w:bottom w:val="single" w:sz="12" w:space="1" w:color="auto"/>
        </w:pBdr>
        <w:tabs>
          <w:tab w:val="left" w:leader="underscore" w:pos="9639"/>
        </w:tabs>
        <w:jc w:val="both"/>
        <w:rPr>
          <w:rFonts w:cs="Calibri"/>
        </w:rPr>
      </w:pPr>
    </w:p>
    <w:p w14:paraId="23F0F47B" w14:textId="77777777" w:rsidR="002634A0" w:rsidRDefault="002634A0" w:rsidP="002634A0">
      <w:pPr>
        <w:pBdr>
          <w:bottom w:val="single" w:sz="12" w:space="1" w:color="auto"/>
        </w:pBdr>
        <w:tabs>
          <w:tab w:val="left" w:leader="underscore" w:pos="9639"/>
        </w:tabs>
        <w:jc w:val="both"/>
        <w:rPr>
          <w:rFonts w:cs="Calibri"/>
        </w:rPr>
      </w:pPr>
    </w:p>
    <w:p w14:paraId="6DDFD6CA" w14:textId="77777777" w:rsidR="002634A0" w:rsidRDefault="002634A0" w:rsidP="002634A0">
      <w:pPr>
        <w:tabs>
          <w:tab w:val="left" w:leader="underscore" w:pos="9639"/>
        </w:tabs>
        <w:jc w:val="both"/>
        <w:rPr>
          <w:rFonts w:asciiTheme="minorHAnsi" w:hAnsiTheme="minorHAnsi" w:cstheme="minorHAnsi"/>
          <w:b/>
        </w:rPr>
      </w:pPr>
    </w:p>
    <w:p w14:paraId="3F4007DB" w14:textId="77777777" w:rsidR="002634A0" w:rsidRPr="0012405A" w:rsidRDefault="002634A0" w:rsidP="002634A0">
      <w:pPr>
        <w:tabs>
          <w:tab w:val="left" w:leader="underscore" w:pos="9639"/>
        </w:tabs>
        <w:jc w:val="both"/>
        <w:rPr>
          <w:rFonts w:asciiTheme="minorHAnsi" w:hAnsiTheme="minorHAnsi" w:cstheme="minorHAnsi"/>
        </w:rPr>
      </w:pPr>
      <w:r w:rsidRPr="0012405A">
        <w:rPr>
          <w:rFonts w:asciiTheme="minorHAnsi" w:hAnsiTheme="minorHAnsi" w:cstheme="minorHAnsi"/>
          <w:b/>
        </w:rPr>
        <w:t xml:space="preserve">Nota </w:t>
      </w:r>
      <w:r>
        <w:rPr>
          <w:rFonts w:asciiTheme="minorHAnsi" w:hAnsiTheme="minorHAnsi" w:cstheme="minorHAnsi"/>
          <w:b/>
        </w:rPr>
        <w:t>1</w:t>
      </w:r>
      <w:r w:rsidRPr="0012405A">
        <w:rPr>
          <w:rFonts w:asciiTheme="minorHAnsi" w:hAnsiTheme="minorHAnsi" w:cstheme="minorHAnsi"/>
        </w:rPr>
        <w:t>: En cada una de las 1</w:t>
      </w:r>
      <w:r>
        <w:rPr>
          <w:rFonts w:asciiTheme="minorHAnsi" w:hAnsiTheme="minorHAnsi" w:cstheme="minorHAnsi"/>
        </w:rPr>
        <w:t>5</w:t>
      </w:r>
      <w:r w:rsidRPr="0012405A">
        <w:rPr>
          <w:rFonts w:asciiTheme="minorHAnsi" w:hAnsiTheme="minorHAnsi" w:cstheme="minorHAnsi"/>
        </w:rPr>
        <w:t xml:space="preserve"> notas de gestión administrativa el ente público deberá poner la nota correspondiente o en su caso la leyenda “</w:t>
      </w:r>
      <w:r w:rsidRPr="00C54C12">
        <w:rPr>
          <w:rFonts w:asciiTheme="minorHAnsi" w:hAnsiTheme="minorHAnsi" w:cstheme="minorHAnsi"/>
          <w:b/>
          <w:bCs/>
        </w:rPr>
        <w:t>Esta nota no le aplica al ente público” y una breve explicación del motivo por el cual no le es aplicable</w:t>
      </w:r>
      <w:r w:rsidRPr="0012405A">
        <w:rPr>
          <w:rFonts w:asciiTheme="minorHAnsi" w:hAnsiTheme="minorHAnsi" w:cstheme="minorHAnsi"/>
        </w:rPr>
        <w:t>.</w:t>
      </w:r>
      <w:r>
        <w:rPr>
          <w:rFonts w:asciiTheme="minorHAnsi" w:hAnsiTheme="minorHAnsi" w:cstheme="minorHAnsi"/>
        </w:rPr>
        <w:t xml:space="preserve"> 06-12-2022</w:t>
      </w:r>
    </w:p>
    <w:p w14:paraId="167A3BCC" w14:textId="77777777" w:rsidR="002634A0" w:rsidRPr="0012405A" w:rsidRDefault="002634A0" w:rsidP="002634A0">
      <w:pPr>
        <w:pBdr>
          <w:bottom w:val="single" w:sz="12" w:space="1" w:color="auto"/>
        </w:pBdr>
        <w:tabs>
          <w:tab w:val="left" w:leader="underscore" w:pos="9639"/>
        </w:tabs>
        <w:jc w:val="both"/>
        <w:rPr>
          <w:rFonts w:cs="Calibri"/>
        </w:rPr>
      </w:pPr>
    </w:p>
    <w:p w14:paraId="6A54AF6A" w14:textId="77777777" w:rsidR="002634A0" w:rsidRDefault="002634A0" w:rsidP="002634A0">
      <w:pPr>
        <w:tabs>
          <w:tab w:val="left" w:leader="underscore" w:pos="9639"/>
        </w:tabs>
        <w:jc w:val="both"/>
        <w:rPr>
          <w:rFonts w:cs="Calibri"/>
        </w:rPr>
      </w:pPr>
    </w:p>
    <w:p w14:paraId="4DDA5916" w14:textId="77777777" w:rsidR="002634A0" w:rsidRDefault="002634A0" w:rsidP="002634A0">
      <w:pPr>
        <w:jc w:val="center"/>
        <w:rPr>
          <w:rFonts w:ascii="Tahoma" w:hAnsi="Tahoma" w:cs="Tahoma"/>
          <w:b/>
          <w:highlight w:val="lightGray"/>
        </w:rPr>
      </w:pPr>
    </w:p>
    <w:p w14:paraId="4C988A31" w14:textId="77777777" w:rsidR="002634A0" w:rsidRDefault="002634A0" w:rsidP="002634A0">
      <w:pPr>
        <w:jc w:val="center"/>
        <w:rPr>
          <w:rFonts w:ascii="Tahoma" w:hAnsi="Tahoma" w:cs="Tahoma"/>
          <w:b/>
          <w:highlight w:val="lightGray"/>
        </w:rPr>
      </w:pPr>
    </w:p>
    <w:p w14:paraId="12FA548B" w14:textId="77777777" w:rsidR="002634A0" w:rsidRDefault="002634A0" w:rsidP="002634A0">
      <w:pPr>
        <w:jc w:val="center"/>
        <w:rPr>
          <w:rFonts w:ascii="Tahoma" w:hAnsi="Tahoma" w:cs="Tahoma"/>
          <w:b/>
          <w:highlight w:val="lightGray"/>
        </w:rPr>
      </w:pPr>
    </w:p>
    <w:p w14:paraId="6A1B0F7A" w14:textId="77777777" w:rsidR="005B4258" w:rsidRPr="00E74967" w:rsidRDefault="005B4258" w:rsidP="00CB41C4">
      <w:pPr>
        <w:tabs>
          <w:tab w:val="left" w:leader="underscore" w:pos="9639"/>
        </w:tabs>
        <w:jc w:val="both"/>
        <w:rPr>
          <w:rFonts w:cs="Calibri"/>
        </w:rPr>
      </w:pPr>
    </w:p>
    <w:sectPr w:rsidR="005B4258" w:rsidRPr="00E74967" w:rsidSect="008764EF">
      <w:headerReference w:type="default" r:id="rId17"/>
      <w:footerReference w:type="default" r:id="rId18"/>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57132" w14:textId="77777777" w:rsidR="001A10EC" w:rsidRDefault="001A10EC" w:rsidP="00E00323">
      <w:r>
        <w:separator/>
      </w:r>
    </w:p>
  </w:endnote>
  <w:endnote w:type="continuationSeparator" w:id="0">
    <w:p w14:paraId="54E7F7E4" w14:textId="77777777" w:rsidR="001A10EC" w:rsidRDefault="001A10EC" w:rsidP="00E0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3D3AADC1" w:rsidR="0012405A" w:rsidRDefault="0012405A">
        <w:pPr>
          <w:pStyle w:val="Piedepgina"/>
          <w:jc w:val="right"/>
        </w:pPr>
        <w:r>
          <w:fldChar w:fldCharType="begin"/>
        </w:r>
        <w:r>
          <w:instrText>PAGE   \* MERGEFORMAT</w:instrText>
        </w:r>
        <w:r>
          <w:fldChar w:fldCharType="separate"/>
        </w:r>
        <w:r w:rsidR="003767F1" w:rsidRPr="003767F1">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CF267" w14:textId="77777777" w:rsidR="001A10EC" w:rsidRDefault="001A10EC" w:rsidP="00E00323">
      <w:r>
        <w:separator/>
      </w:r>
    </w:p>
  </w:footnote>
  <w:footnote w:type="continuationSeparator" w:id="0">
    <w:p w14:paraId="516824DA" w14:textId="77777777" w:rsidR="001A10EC" w:rsidRDefault="001A10EC" w:rsidP="00E003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63E684E" w:rsidR="00154BA3" w:rsidRDefault="00846FC4" w:rsidP="00A4610E">
    <w:pPr>
      <w:pStyle w:val="Encabezado"/>
      <w:spacing w:after="0" w:line="240" w:lineRule="auto"/>
      <w:jc w:val="center"/>
    </w:pPr>
    <w:r>
      <w:t>CASA DE LA CULTURA DE CORONEO, GTO.</w:t>
    </w:r>
  </w:p>
  <w:p w14:paraId="651A4C4F" w14:textId="7EF10312" w:rsidR="00A4610E" w:rsidRDefault="00A4610E" w:rsidP="00A4610E">
    <w:pPr>
      <w:pStyle w:val="Encabezado"/>
      <w:spacing w:after="0" w:line="240" w:lineRule="auto"/>
      <w:jc w:val="center"/>
    </w:pPr>
    <w:r w:rsidRPr="00A4610E">
      <w:t>CORRESPONDI</w:t>
    </w:r>
    <w:r w:rsidR="00DD018C">
      <w:t>E</w:t>
    </w:r>
    <w:r w:rsidRPr="00A4610E">
      <w:t xml:space="preserve">NTES AL </w:t>
    </w:r>
    <w:r w:rsidR="00F943FB">
      <w:t>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72C40"/>
    <w:multiLevelType w:val="hybridMultilevel"/>
    <w:tmpl w:val="7A2A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7810"/>
    <w:rsid w:val="000C3365"/>
    <w:rsid w:val="000F0011"/>
    <w:rsid w:val="00106EE9"/>
    <w:rsid w:val="0012405A"/>
    <w:rsid w:val="0012493A"/>
    <w:rsid w:val="00154BA3"/>
    <w:rsid w:val="001973A2"/>
    <w:rsid w:val="001A10EC"/>
    <w:rsid w:val="001A4D31"/>
    <w:rsid w:val="001C34BC"/>
    <w:rsid w:val="001C710C"/>
    <w:rsid w:val="001C75F2"/>
    <w:rsid w:val="001D2063"/>
    <w:rsid w:val="001D43E9"/>
    <w:rsid w:val="00231FBE"/>
    <w:rsid w:val="00232175"/>
    <w:rsid w:val="0024740E"/>
    <w:rsid w:val="002634A0"/>
    <w:rsid w:val="002722DD"/>
    <w:rsid w:val="00295B72"/>
    <w:rsid w:val="002F7BF0"/>
    <w:rsid w:val="00327C97"/>
    <w:rsid w:val="003453CA"/>
    <w:rsid w:val="003767F1"/>
    <w:rsid w:val="00396D53"/>
    <w:rsid w:val="003E4325"/>
    <w:rsid w:val="003E63DE"/>
    <w:rsid w:val="003E6C64"/>
    <w:rsid w:val="0043078C"/>
    <w:rsid w:val="00435A87"/>
    <w:rsid w:val="00493B53"/>
    <w:rsid w:val="004A1077"/>
    <w:rsid w:val="004A58C8"/>
    <w:rsid w:val="004A6514"/>
    <w:rsid w:val="004B5FEC"/>
    <w:rsid w:val="004F234D"/>
    <w:rsid w:val="004F6FAC"/>
    <w:rsid w:val="0050137F"/>
    <w:rsid w:val="005053EE"/>
    <w:rsid w:val="00516100"/>
    <w:rsid w:val="00516A8F"/>
    <w:rsid w:val="00540261"/>
    <w:rsid w:val="0054701E"/>
    <w:rsid w:val="00551A58"/>
    <w:rsid w:val="00592A58"/>
    <w:rsid w:val="005B2CCD"/>
    <w:rsid w:val="005B3470"/>
    <w:rsid w:val="005B4258"/>
    <w:rsid w:val="005B5531"/>
    <w:rsid w:val="005D3E43"/>
    <w:rsid w:val="005E231E"/>
    <w:rsid w:val="005F2900"/>
    <w:rsid w:val="005F51CC"/>
    <w:rsid w:val="0064059E"/>
    <w:rsid w:val="00657009"/>
    <w:rsid w:val="00657F87"/>
    <w:rsid w:val="00681C79"/>
    <w:rsid w:val="00692B30"/>
    <w:rsid w:val="006B1ADF"/>
    <w:rsid w:val="006C3603"/>
    <w:rsid w:val="006F0687"/>
    <w:rsid w:val="006F77A8"/>
    <w:rsid w:val="007610BC"/>
    <w:rsid w:val="007714AB"/>
    <w:rsid w:val="007D1E76"/>
    <w:rsid w:val="007D4484"/>
    <w:rsid w:val="007E38A2"/>
    <w:rsid w:val="007F699D"/>
    <w:rsid w:val="00806269"/>
    <w:rsid w:val="008062E9"/>
    <w:rsid w:val="008221EC"/>
    <w:rsid w:val="00846FC4"/>
    <w:rsid w:val="0086420E"/>
    <w:rsid w:val="0086459F"/>
    <w:rsid w:val="008764EF"/>
    <w:rsid w:val="0087673D"/>
    <w:rsid w:val="008A3C54"/>
    <w:rsid w:val="008C3BB8"/>
    <w:rsid w:val="008D2C73"/>
    <w:rsid w:val="008E076C"/>
    <w:rsid w:val="00912CCD"/>
    <w:rsid w:val="0092765C"/>
    <w:rsid w:val="00946CEB"/>
    <w:rsid w:val="00967DDA"/>
    <w:rsid w:val="009736CB"/>
    <w:rsid w:val="009743CF"/>
    <w:rsid w:val="009A5277"/>
    <w:rsid w:val="009F2210"/>
    <w:rsid w:val="00A27A44"/>
    <w:rsid w:val="00A334CC"/>
    <w:rsid w:val="00A423FE"/>
    <w:rsid w:val="00A44EA0"/>
    <w:rsid w:val="00A4610E"/>
    <w:rsid w:val="00A6346D"/>
    <w:rsid w:val="00A64B9C"/>
    <w:rsid w:val="00A65DDB"/>
    <w:rsid w:val="00A730E0"/>
    <w:rsid w:val="00A85D42"/>
    <w:rsid w:val="00AA2768"/>
    <w:rsid w:val="00AA41E5"/>
    <w:rsid w:val="00AA598D"/>
    <w:rsid w:val="00AB722B"/>
    <w:rsid w:val="00AE1F6A"/>
    <w:rsid w:val="00AF4375"/>
    <w:rsid w:val="00B073DE"/>
    <w:rsid w:val="00B32456"/>
    <w:rsid w:val="00B551B1"/>
    <w:rsid w:val="00B6368B"/>
    <w:rsid w:val="00BA53FE"/>
    <w:rsid w:val="00BE02EB"/>
    <w:rsid w:val="00BE242F"/>
    <w:rsid w:val="00C4250B"/>
    <w:rsid w:val="00C4625D"/>
    <w:rsid w:val="00C54C12"/>
    <w:rsid w:val="00C93C67"/>
    <w:rsid w:val="00C97E1E"/>
    <w:rsid w:val="00CB41C4"/>
    <w:rsid w:val="00CB52A2"/>
    <w:rsid w:val="00CE42EA"/>
    <w:rsid w:val="00CF1316"/>
    <w:rsid w:val="00D0746A"/>
    <w:rsid w:val="00D13C44"/>
    <w:rsid w:val="00D32331"/>
    <w:rsid w:val="00D40FC2"/>
    <w:rsid w:val="00D47D6F"/>
    <w:rsid w:val="00D5018E"/>
    <w:rsid w:val="00D50A7D"/>
    <w:rsid w:val="00D546B2"/>
    <w:rsid w:val="00D975B1"/>
    <w:rsid w:val="00DD018C"/>
    <w:rsid w:val="00E00323"/>
    <w:rsid w:val="00E11758"/>
    <w:rsid w:val="00E155DF"/>
    <w:rsid w:val="00E26171"/>
    <w:rsid w:val="00E74967"/>
    <w:rsid w:val="00E7559F"/>
    <w:rsid w:val="00E85520"/>
    <w:rsid w:val="00E9132F"/>
    <w:rsid w:val="00EA37F5"/>
    <w:rsid w:val="00EA7915"/>
    <w:rsid w:val="00EC5071"/>
    <w:rsid w:val="00ED7AA0"/>
    <w:rsid w:val="00F067C8"/>
    <w:rsid w:val="00F43AC5"/>
    <w:rsid w:val="00F46719"/>
    <w:rsid w:val="00F54F6F"/>
    <w:rsid w:val="00F6102D"/>
    <w:rsid w:val="00F652B9"/>
    <w:rsid w:val="00F65A92"/>
    <w:rsid w:val="00F6759B"/>
    <w:rsid w:val="00F943F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AF40A328-2708-4BFC-94C4-217DCE29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277"/>
    <w:rPr>
      <w:rFonts w:ascii="Times New Roman" w:eastAsia="Times New Roman" w:hAnsi="Times New Roman"/>
      <w:sz w:val="24"/>
      <w:szCs w:val="24"/>
    </w:rPr>
  </w:style>
  <w:style w:type="paragraph" w:styleId="Ttulo1">
    <w:name w:val="heading 1"/>
    <w:basedOn w:val="Normal"/>
    <w:next w:val="Normal"/>
    <w:link w:val="Ttulo1Car"/>
    <w:uiPriority w:val="9"/>
    <w:qFormat/>
    <w:rsid w:val="00F46719"/>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0C3365"/>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spacing w:after="200" w:line="276" w:lineRule="auto"/>
      <w:ind w:left="720"/>
      <w:contextualSpacing/>
    </w:pPr>
    <w:rPr>
      <w:rFonts w:ascii="Calibri" w:eastAsia="Calibri" w:hAnsi="Calibri"/>
      <w:sz w:val="22"/>
      <w:szCs w:val="22"/>
      <w:lang w:eastAsia="en-US"/>
    </w:r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spacing w:after="200" w:line="276" w:lineRule="auto"/>
    </w:pPr>
    <w:rPr>
      <w:rFonts w:ascii="Calibri" w:eastAsia="Calibri" w:hAnsi="Calibri"/>
      <w:sz w:val="22"/>
      <w:szCs w:val="22"/>
      <w:lang w:eastAsia="en-US"/>
    </w:r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spacing w:after="200" w:line="276" w:lineRule="auto"/>
    </w:pPr>
    <w:rPr>
      <w:rFonts w:ascii="Calibri" w:eastAsia="Calibri" w:hAnsi="Calibri"/>
      <w:sz w:val="22"/>
      <w:szCs w:val="22"/>
      <w:lang w:eastAsia="en-US"/>
    </w:r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rPr>
      <w:rFonts w:ascii="Tahoma" w:eastAsia="Calibri" w:hAnsi="Tahoma" w:cs="Tahoma"/>
      <w:sz w:val="16"/>
      <w:szCs w:val="16"/>
      <w:lang w:eastAsia="en-US"/>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pPr>
  </w:style>
  <w:style w:type="paragraph" w:styleId="Ttulo">
    <w:name w:val="Title"/>
    <w:basedOn w:val="Normal"/>
    <w:next w:val="Normal"/>
    <w:link w:val="TtuloCar"/>
    <w:uiPriority w:val="10"/>
    <w:qFormat/>
    <w:rsid w:val="00AA41E5"/>
    <w:pPr>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line="276" w:lineRule="auto"/>
      <w:ind w:left="2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0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4DEAE1-E7CF-4AFF-8C13-CB61E7C972E8}"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MX"/>
        </a:p>
      </dgm:t>
    </dgm:pt>
    <dgm:pt modelId="{26F62B78-C216-4A4F-AEC8-646AED42DAFA}">
      <dgm:prSet phldrT="[Texto]" custT="1"/>
      <dgm:spPr>
        <a:xfrm>
          <a:off x="1137011" y="2245608"/>
          <a:ext cx="939291" cy="300573"/>
        </a:xfrm>
      </dgm:spPr>
      <dgm:t>
        <a:bodyPr/>
        <a:lstStyle/>
        <a:p>
          <a:r>
            <a:rPr lang="es-MX" sz="800" b="1"/>
            <a:t>PROMOTOR CULTURAL:</a:t>
          </a:r>
        </a:p>
        <a:p>
          <a:r>
            <a:rPr lang="es-MX" sz="800"/>
            <a:t>VACANTE</a:t>
          </a:r>
        </a:p>
      </dgm:t>
    </dgm:pt>
    <dgm:pt modelId="{4E831316-06C3-4437-AB34-1CA4080942E1}" type="parTrans" cxnId="{59FA120D-6B82-4DF9-A612-3E8198CBE54A}">
      <dgm:prSet/>
      <dgm:spPr>
        <a:xfrm>
          <a:off x="1606657" y="1296923"/>
          <a:ext cx="1136542" cy="864148"/>
        </a:xfrm>
      </dgm:spPr>
      <dgm:t>
        <a:bodyPr/>
        <a:lstStyle/>
        <a:p>
          <a:endParaRPr lang="es-MX"/>
        </a:p>
      </dgm:t>
    </dgm:pt>
    <dgm:pt modelId="{C17E50C4-00D8-4477-8EAF-FC66F83ABED7}" type="sibTrans" cxnId="{59FA120D-6B82-4DF9-A612-3E8198CBE54A}">
      <dgm:prSet/>
      <dgm:spPr/>
      <dgm:t>
        <a:bodyPr/>
        <a:lstStyle/>
        <a:p>
          <a:endParaRPr lang="es-MX"/>
        </a:p>
      </dgm:t>
    </dgm:pt>
    <dgm:pt modelId="{3B46E75E-1E40-4D25-A539-CE9E4224F504}">
      <dgm:prSet phldrT="[Texto]" custT="1"/>
      <dgm:spPr>
        <a:xfrm>
          <a:off x="2371724" y="700585"/>
          <a:ext cx="742951" cy="465434"/>
        </a:xfrm>
      </dgm:spPr>
      <dgm:t>
        <a:bodyPr/>
        <a:lstStyle/>
        <a:p>
          <a:r>
            <a:rPr lang="es-MX" sz="900" b="1"/>
            <a:t>DIRECTOR: </a:t>
          </a:r>
          <a:r>
            <a:rPr lang="es-MX" sz="800" b="0"/>
            <a:t>STEPHANIE SÁNCHEZ MORENO</a:t>
          </a:r>
          <a:endParaRPr lang="es-MX" sz="600" b="0"/>
        </a:p>
      </dgm:t>
    </dgm:pt>
    <dgm:pt modelId="{0E9483FD-6C3D-4EE4-A33B-3367E6EBAF1A}" type="parTrans" cxnId="{98758575-F5EC-4B73-AC47-556B8C1D0BA1}">
      <dgm:prSet/>
      <dgm:spPr/>
      <dgm:t>
        <a:bodyPr/>
        <a:lstStyle/>
        <a:p>
          <a:endParaRPr lang="es-MX"/>
        </a:p>
      </dgm:t>
    </dgm:pt>
    <dgm:pt modelId="{E99FA9DF-34B4-4F2A-BB05-0EE4D3E248E0}" type="sibTrans" cxnId="{98758575-F5EC-4B73-AC47-556B8C1D0BA1}">
      <dgm:prSet/>
      <dgm:spPr/>
      <dgm:t>
        <a:bodyPr/>
        <a:lstStyle/>
        <a:p>
          <a:endParaRPr lang="es-MX"/>
        </a:p>
      </dgm:t>
    </dgm:pt>
    <dgm:pt modelId="{03BF0B14-5423-4655-844A-55FAEEC37E33}">
      <dgm:prSet phldrT="[Texto]"/>
      <dgm:spPr>
        <a:xfrm>
          <a:off x="4546639" y="2245608"/>
          <a:ext cx="939291" cy="300573"/>
        </a:xfrm>
      </dgm:spPr>
      <dgm:t>
        <a:bodyPr/>
        <a:lstStyle/>
        <a:p>
          <a:r>
            <a:rPr lang="es-MX" b="1"/>
            <a:t>VELADOR</a:t>
          </a:r>
          <a:r>
            <a:rPr lang="es-MX"/>
            <a:t>: JOSÉ DAVID MONROY SUÁREZ</a:t>
          </a:r>
        </a:p>
      </dgm:t>
    </dgm:pt>
    <dgm:pt modelId="{1ADDA4BE-ED11-41FD-9EBC-CF64CEA1917D}" type="parTrans" cxnId="{C0EA812C-A08D-46AB-BCD2-218229A6ED87}">
      <dgm:prSet/>
      <dgm:spPr>
        <a:xfrm>
          <a:off x="2743199" y="1296923"/>
          <a:ext cx="2273085" cy="864148"/>
        </a:xfrm>
      </dgm:spPr>
      <dgm:t>
        <a:bodyPr/>
        <a:lstStyle/>
        <a:p>
          <a:endParaRPr lang="es-MX"/>
        </a:p>
      </dgm:t>
    </dgm:pt>
    <dgm:pt modelId="{F9EDAF4D-DA1E-4610-9E0C-FB5017CDF2EB}" type="sibTrans" cxnId="{C0EA812C-A08D-46AB-BCD2-218229A6ED87}">
      <dgm:prSet/>
      <dgm:spPr/>
      <dgm:t>
        <a:bodyPr/>
        <a:lstStyle/>
        <a:p>
          <a:endParaRPr lang="es-MX"/>
        </a:p>
      </dgm:t>
    </dgm:pt>
    <dgm:pt modelId="{6A695D7E-78DE-4B9F-9E84-1DCD3EA0ED6C}">
      <dgm:prSet phldrT="[Texto]"/>
      <dgm:spPr>
        <a:xfrm>
          <a:off x="3410096" y="2245608"/>
          <a:ext cx="939291" cy="300573"/>
        </a:xfrm>
      </dgm:spPr>
      <dgm:t>
        <a:bodyPr/>
        <a:lstStyle/>
        <a:p>
          <a:r>
            <a:rPr lang="es-MX" b="1"/>
            <a:t>AUXILIAR TECNICO</a:t>
          </a:r>
          <a:r>
            <a:rPr lang="es-MX" b="0"/>
            <a:t>:</a:t>
          </a:r>
        </a:p>
        <a:p>
          <a:r>
            <a:rPr lang="es-MX" b="0"/>
            <a:t>ALFONSO HERNADEZ ESTRADA.</a:t>
          </a:r>
          <a:endParaRPr lang="es-MX"/>
        </a:p>
      </dgm:t>
    </dgm:pt>
    <dgm:pt modelId="{AE120F94-915F-4BC3-B7BF-157DFE1E6636}" type="parTrans" cxnId="{59198DAB-9749-4E61-9254-269F241C0118}">
      <dgm:prSet/>
      <dgm:spPr>
        <a:xfrm>
          <a:off x="2743199" y="1296923"/>
          <a:ext cx="1136542" cy="864148"/>
        </a:xfrm>
      </dgm:spPr>
      <dgm:t>
        <a:bodyPr/>
        <a:lstStyle/>
        <a:p>
          <a:endParaRPr lang="es-MX"/>
        </a:p>
      </dgm:t>
    </dgm:pt>
    <dgm:pt modelId="{22DDAD5F-DEED-4CEB-9D87-A7B65F777CC1}" type="sibTrans" cxnId="{59198DAB-9749-4E61-9254-269F241C0118}">
      <dgm:prSet/>
      <dgm:spPr/>
      <dgm:t>
        <a:bodyPr/>
        <a:lstStyle/>
        <a:p>
          <a:endParaRPr lang="es-MX"/>
        </a:p>
      </dgm:t>
    </dgm:pt>
    <dgm:pt modelId="{315A2AC0-2BF6-487C-832F-52738AD415FB}" type="asst">
      <dgm:prSet phldrT="[Texto]" custT="1"/>
      <dgm:spPr>
        <a:xfrm>
          <a:off x="1705282" y="1578711"/>
          <a:ext cx="939291" cy="300573"/>
        </a:xfrm>
      </dgm:spPr>
      <dgm:t>
        <a:bodyPr/>
        <a:lstStyle/>
        <a:p>
          <a:r>
            <a:rPr lang="es-MX" sz="800" b="1"/>
            <a:t>AUXILIAR ADMINISTRATIVA</a:t>
          </a:r>
          <a:r>
            <a:rPr lang="es-MX" sz="700" b="1"/>
            <a:t>: </a:t>
          </a:r>
          <a:r>
            <a:rPr lang="es-MX" sz="700"/>
            <a:t>ALICIA BELLO ROSALES</a:t>
          </a:r>
        </a:p>
      </dgm:t>
    </dgm:pt>
    <dgm:pt modelId="{3FE055B0-1A9F-4761-8B8A-5E19ED322469}" type="sibTrans" cxnId="{3F9F87A7-9B11-4703-9EFD-203AD50DFD53}">
      <dgm:prSet/>
      <dgm:spPr/>
      <dgm:t>
        <a:bodyPr/>
        <a:lstStyle/>
        <a:p>
          <a:endParaRPr lang="es-MX"/>
        </a:p>
      </dgm:t>
    </dgm:pt>
    <dgm:pt modelId="{EC428500-4781-4A2D-9ADE-634CA8B09AB8}" type="parTrans" cxnId="{3F9F87A7-9B11-4703-9EFD-203AD50DFD53}">
      <dgm:prSet/>
      <dgm:spPr/>
      <dgm:t>
        <a:bodyPr/>
        <a:lstStyle/>
        <a:p>
          <a:endParaRPr lang="es-MX"/>
        </a:p>
      </dgm:t>
    </dgm:pt>
    <dgm:pt modelId="{E9026ADC-1F0C-476E-A1BF-52F16AA53313}">
      <dgm:prSet phldrT="[Texto]"/>
      <dgm:spPr>
        <a:xfrm>
          <a:off x="3410096" y="2245608"/>
          <a:ext cx="939291" cy="300573"/>
        </a:xfrm>
      </dgm:spPr>
      <dgm:t>
        <a:bodyPr/>
        <a:lstStyle/>
        <a:p>
          <a:r>
            <a:rPr lang="es-MX"/>
            <a:t>I</a:t>
          </a:r>
          <a:r>
            <a:rPr lang="es-MX" b="1"/>
            <a:t>NTENDENTE</a:t>
          </a:r>
          <a:r>
            <a:rPr lang="es-MX"/>
            <a:t> : AURORA SOTO RIVERA</a:t>
          </a:r>
        </a:p>
      </dgm:t>
    </dgm:pt>
    <dgm:pt modelId="{66FCD6FC-80BE-42AF-98F2-13BD173B6723}" type="parTrans" cxnId="{01B064FE-59F0-4765-8021-863A8AB77675}">
      <dgm:prSet/>
      <dgm:spPr/>
      <dgm:t>
        <a:bodyPr/>
        <a:lstStyle/>
        <a:p>
          <a:endParaRPr lang="es-MX"/>
        </a:p>
      </dgm:t>
    </dgm:pt>
    <dgm:pt modelId="{2A67A79A-5F6F-47F5-92F1-50238BF31517}" type="sibTrans" cxnId="{01B064FE-59F0-4765-8021-863A8AB77675}">
      <dgm:prSet/>
      <dgm:spPr/>
      <dgm:t>
        <a:bodyPr/>
        <a:lstStyle/>
        <a:p>
          <a:endParaRPr lang="es-MX"/>
        </a:p>
      </dgm:t>
    </dgm:pt>
    <dgm:pt modelId="{31F48378-0B36-4791-BE07-AA9EA5F47EAE}">
      <dgm:prSet phldrT="[Texto]"/>
      <dgm:spPr>
        <a:xfrm>
          <a:off x="3410096" y="2245608"/>
          <a:ext cx="939291" cy="300573"/>
        </a:xfrm>
      </dgm:spPr>
      <dgm:t>
        <a:bodyPr/>
        <a:lstStyle/>
        <a:p>
          <a:r>
            <a:rPr lang="es-MX" b="1"/>
            <a:t>INTENDENTE </a:t>
          </a:r>
          <a:r>
            <a:rPr lang="es-MX"/>
            <a:t>: MARÍA GLORIA MENDOZA FEREGRINO</a:t>
          </a:r>
        </a:p>
      </dgm:t>
    </dgm:pt>
    <dgm:pt modelId="{4FD5CE3D-FBBC-4A59-8624-EB51DB05F3BE}" type="parTrans" cxnId="{B796BF13-9441-4313-846F-11788E11089F}">
      <dgm:prSet/>
      <dgm:spPr/>
      <dgm:t>
        <a:bodyPr/>
        <a:lstStyle/>
        <a:p>
          <a:endParaRPr lang="es-MX"/>
        </a:p>
      </dgm:t>
    </dgm:pt>
    <dgm:pt modelId="{9EF3C0EB-6D80-4791-AC3A-16C26167B6A7}" type="sibTrans" cxnId="{B796BF13-9441-4313-846F-11788E11089F}">
      <dgm:prSet/>
      <dgm:spPr/>
      <dgm:t>
        <a:bodyPr/>
        <a:lstStyle/>
        <a:p>
          <a:endParaRPr lang="es-MX"/>
        </a:p>
      </dgm:t>
    </dgm:pt>
    <dgm:pt modelId="{C64759C6-4013-4E76-B1E3-5E20A7EF103D}">
      <dgm:prSet custT="1"/>
      <dgm:spPr/>
      <dgm:t>
        <a:bodyPr/>
        <a:lstStyle/>
        <a:p>
          <a:r>
            <a:rPr lang="es-MX" sz="800" b="1"/>
            <a:t>AUXILIAR TECNICO: </a:t>
          </a:r>
          <a:r>
            <a:rPr lang="es-MX" sz="700"/>
            <a:t>JOSE MANUEL ALMARAZ MORENO</a:t>
          </a:r>
        </a:p>
      </dgm:t>
    </dgm:pt>
    <dgm:pt modelId="{810CF549-029B-40DE-9FDE-EEE097461676}" type="parTrans" cxnId="{B54B2A88-7274-4C79-AC07-618E0DB6E2EC}">
      <dgm:prSet/>
      <dgm:spPr/>
      <dgm:t>
        <a:bodyPr/>
        <a:lstStyle/>
        <a:p>
          <a:endParaRPr lang="es-MX"/>
        </a:p>
      </dgm:t>
    </dgm:pt>
    <dgm:pt modelId="{CD9093C0-4FE2-4DF2-80CA-A176A52C653A}" type="sibTrans" cxnId="{B54B2A88-7274-4C79-AC07-618E0DB6E2EC}">
      <dgm:prSet/>
      <dgm:spPr/>
      <dgm:t>
        <a:bodyPr/>
        <a:lstStyle/>
        <a:p>
          <a:endParaRPr lang="es-MX"/>
        </a:p>
      </dgm:t>
    </dgm:pt>
    <dgm:pt modelId="{6C8790FF-F775-49AF-8FE1-84F45E096BF9}" type="pres">
      <dgm:prSet presAssocID="{344DEAE1-E7CF-4AFF-8C13-CB61E7C972E8}" presName="hierChild1" presStyleCnt="0">
        <dgm:presLayoutVars>
          <dgm:chPref val="1"/>
          <dgm:dir/>
          <dgm:animOne val="branch"/>
          <dgm:animLvl val="lvl"/>
          <dgm:resizeHandles/>
        </dgm:presLayoutVars>
      </dgm:prSet>
      <dgm:spPr/>
      <dgm:t>
        <a:bodyPr/>
        <a:lstStyle/>
        <a:p>
          <a:endParaRPr lang="es-MX"/>
        </a:p>
      </dgm:t>
    </dgm:pt>
    <dgm:pt modelId="{82521A97-8DB0-4B7B-A768-EB1E98FF5FC2}" type="pres">
      <dgm:prSet presAssocID="{3B46E75E-1E40-4D25-A539-CE9E4224F504}" presName="hierRoot1" presStyleCnt="0"/>
      <dgm:spPr/>
    </dgm:pt>
    <dgm:pt modelId="{268B3902-9A95-4A11-8780-8A831AA30172}" type="pres">
      <dgm:prSet presAssocID="{3B46E75E-1E40-4D25-A539-CE9E4224F504}" presName="composite" presStyleCnt="0"/>
      <dgm:spPr/>
    </dgm:pt>
    <dgm:pt modelId="{40246F24-96EA-4FC3-A8FE-C91E048C1770}" type="pres">
      <dgm:prSet presAssocID="{3B46E75E-1E40-4D25-A539-CE9E4224F504}" presName="background" presStyleLbl="node0" presStyleIdx="0" presStyleCnt="3"/>
      <dgm:spPr/>
    </dgm:pt>
    <dgm:pt modelId="{21138C9E-7486-476E-A791-EB91FCCB117F}" type="pres">
      <dgm:prSet presAssocID="{3B46E75E-1E40-4D25-A539-CE9E4224F504}" presName="text" presStyleLbl="fgAcc0" presStyleIdx="0" presStyleCnt="3">
        <dgm:presLayoutVars>
          <dgm:chPref val="3"/>
        </dgm:presLayoutVars>
      </dgm:prSet>
      <dgm:spPr/>
      <dgm:t>
        <a:bodyPr/>
        <a:lstStyle/>
        <a:p>
          <a:endParaRPr lang="es-MX"/>
        </a:p>
      </dgm:t>
    </dgm:pt>
    <dgm:pt modelId="{DB319AD5-7E1A-4B39-864E-F6F7D385E39E}" type="pres">
      <dgm:prSet presAssocID="{3B46E75E-1E40-4D25-A539-CE9E4224F504}" presName="hierChild2" presStyleCnt="0"/>
      <dgm:spPr/>
    </dgm:pt>
    <dgm:pt modelId="{9794923A-0589-4861-95B7-E5B8F8F3B084}" type="pres">
      <dgm:prSet presAssocID="{EC428500-4781-4A2D-9ADE-634CA8B09AB8}" presName="Name10" presStyleLbl="parChTrans1D2" presStyleIdx="0" presStyleCnt="5"/>
      <dgm:spPr/>
      <dgm:t>
        <a:bodyPr/>
        <a:lstStyle/>
        <a:p>
          <a:endParaRPr lang="es-MX"/>
        </a:p>
      </dgm:t>
    </dgm:pt>
    <dgm:pt modelId="{43DDD68C-727D-4F22-AD99-C95B60C89A20}" type="pres">
      <dgm:prSet presAssocID="{315A2AC0-2BF6-487C-832F-52738AD415FB}" presName="hierRoot2" presStyleCnt="0"/>
      <dgm:spPr/>
    </dgm:pt>
    <dgm:pt modelId="{38CF05EA-A0CB-49A8-BA9B-04B6565F6D82}" type="pres">
      <dgm:prSet presAssocID="{315A2AC0-2BF6-487C-832F-52738AD415FB}" presName="composite2" presStyleCnt="0"/>
      <dgm:spPr/>
    </dgm:pt>
    <dgm:pt modelId="{1B560C20-A84F-4E1B-B54C-35D7C748D7B0}" type="pres">
      <dgm:prSet presAssocID="{315A2AC0-2BF6-487C-832F-52738AD415FB}" presName="background2" presStyleLbl="asst1" presStyleIdx="0" presStyleCnt="1"/>
      <dgm:spPr/>
    </dgm:pt>
    <dgm:pt modelId="{F3FB4900-C835-4FDA-BF6F-D70A1B786456}" type="pres">
      <dgm:prSet presAssocID="{315A2AC0-2BF6-487C-832F-52738AD415FB}" presName="text2" presStyleLbl="fgAcc2" presStyleIdx="0" presStyleCnt="5">
        <dgm:presLayoutVars>
          <dgm:chPref val="3"/>
        </dgm:presLayoutVars>
      </dgm:prSet>
      <dgm:spPr/>
      <dgm:t>
        <a:bodyPr/>
        <a:lstStyle/>
        <a:p>
          <a:endParaRPr lang="es-MX"/>
        </a:p>
      </dgm:t>
    </dgm:pt>
    <dgm:pt modelId="{98D1C31C-B7C2-4A86-84FF-2BEF5646E6D3}" type="pres">
      <dgm:prSet presAssocID="{315A2AC0-2BF6-487C-832F-52738AD415FB}" presName="hierChild3" presStyleCnt="0"/>
      <dgm:spPr/>
    </dgm:pt>
    <dgm:pt modelId="{03F9DFB0-069E-4BB8-83AD-233E54312CD4}" type="pres">
      <dgm:prSet presAssocID="{4E831316-06C3-4437-AB34-1CA4080942E1}" presName="Name10" presStyleLbl="parChTrans1D2" presStyleIdx="1" presStyleCnt="5"/>
      <dgm:spPr/>
      <dgm:t>
        <a:bodyPr/>
        <a:lstStyle/>
        <a:p>
          <a:endParaRPr lang="es-MX"/>
        </a:p>
      </dgm:t>
    </dgm:pt>
    <dgm:pt modelId="{6345A7DC-F39E-4E85-BBD1-A737316CFAB8}" type="pres">
      <dgm:prSet presAssocID="{26F62B78-C216-4A4F-AEC8-646AED42DAFA}" presName="hierRoot2" presStyleCnt="0"/>
      <dgm:spPr/>
    </dgm:pt>
    <dgm:pt modelId="{865DDFC8-1CA3-4B0B-9F6C-C1872F7B083E}" type="pres">
      <dgm:prSet presAssocID="{26F62B78-C216-4A4F-AEC8-646AED42DAFA}" presName="composite2" presStyleCnt="0"/>
      <dgm:spPr/>
    </dgm:pt>
    <dgm:pt modelId="{D94BCA23-AF13-4E7A-AC0C-5FAC17A8FBBC}" type="pres">
      <dgm:prSet presAssocID="{26F62B78-C216-4A4F-AEC8-646AED42DAFA}" presName="background2" presStyleLbl="node2" presStyleIdx="0" presStyleCnt="4"/>
      <dgm:spPr/>
    </dgm:pt>
    <dgm:pt modelId="{2F86A181-4CB7-4CB6-B319-745642E6757B}" type="pres">
      <dgm:prSet presAssocID="{26F62B78-C216-4A4F-AEC8-646AED42DAFA}" presName="text2" presStyleLbl="fgAcc2" presStyleIdx="1" presStyleCnt="5">
        <dgm:presLayoutVars>
          <dgm:chPref val="3"/>
        </dgm:presLayoutVars>
      </dgm:prSet>
      <dgm:spPr/>
      <dgm:t>
        <a:bodyPr/>
        <a:lstStyle/>
        <a:p>
          <a:endParaRPr lang="es-MX"/>
        </a:p>
      </dgm:t>
    </dgm:pt>
    <dgm:pt modelId="{BBD6168F-D6E0-4FD2-986D-308956766E48}" type="pres">
      <dgm:prSet presAssocID="{26F62B78-C216-4A4F-AEC8-646AED42DAFA}" presName="hierChild3" presStyleCnt="0"/>
      <dgm:spPr/>
    </dgm:pt>
    <dgm:pt modelId="{B733AEBA-9D92-47F3-8258-99A52DF9E5DD}" type="pres">
      <dgm:prSet presAssocID="{810CF549-029B-40DE-9FDE-EEE097461676}" presName="Name10" presStyleLbl="parChTrans1D2" presStyleIdx="2" presStyleCnt="5"/>
      <dgm:spPr/>
      <dgm:t>
        <a:bodyPr/>
        <a:lstStyle/>
        <a:p>
          <a:endParaRPr lang="es-MX"/>
        </a:p>
      </dgm:t>
    </dgm:pt>
    <dgm:pt modelId="{66E3C039-5536-4CF2-901B-A95F2D691966}" type="pres">
      <dgm:prSet presAssocID="{C64759C6-4013-4E76-B1E3-5E20A7EF103D}" presName="hierRoot2" presStyleCnt="0"/>
      <dgm:spPr/>
    </dgm:pt>
    <dgm:pt modelId="{86107039-E8E0-430E-9BBC-7C135E822F37}" type="pres">
      <dgm:prSet presAssocID="{C64759C6-4013-4E76-B1E3-5E20A7EF103D}" presName="composite2" presStyleCnt="0"/>
      <dgm:spPr/>
    </dgm:pt>
    <dgm:pt modelId="{0986DE45-E140-4CC5-B249-C39D8ABDAA06}" type="pres">
      <dgm:prSet presAssocID="{C64759C6-4013-4E76-B1E3-5E20A7EF103D}" presName="background2" presStyleLbl="node2" presStyleIdx="1" presStyleCnt="4"/>
      <dgm:spPr/>
    </dgm:pt>
    <dgm:pt modelId="{60DA07C8-AA6C-4F68-A026-BC590BC50430}" type="pres">
      <dgm:prSet presAssocID="{C64759C6-4013-4E76-B1E3-5E20A7EF103D}" presName="text2" presStyleLbl="fgAcc2" presStyleIdx="2" presStyleCnt="5">
        <dgm:presLayoutVars>
          <dgm:chPref val="3"/>
        </dgm:presLayoutVars>
      </dgm:prSet>
      <dgm:spPr/>
      <dgm:t>
        <a:bodyPr/>
        <a:lstStyle/>
        <a:p>
          <a:endParaRPr lang="es-MX"/>
        </a:p>
      </dgm:t>
    </dgm:pt>
    <dgm:pt modelId="{403E8B1D-1771-47DD-8B36-E9EF7E456F97}" type="pres">
      <dgm:prSet presAssocID="{C64759C6-4013-4E76-B1E3-5E20A7EF103D}" presName="hierChild3" presStyleCnt="0"/>
      <dgm:spPr/>
    </dgm:pt>
    <dgm:pt modelId="{68E00F74-65CD-4079-A409-077C1AC17D77}" type="pres">
      <dgm:prSet presAssocID="{AE120F94-915F-4BC3-B7BF-157DFE1E6636}" presName="Name10" presStyleLbl="parChTrans1D2" presStyleIdx="3" presStyleCnt="5"/>
      <dgm:spPr/>
      <dgm:t>
        <a:bodyPr/>
        <a:lstStyle/>
        <a:p>
          <a:endParaRPr lang="es-MX"/>
        </a:p>
      </dgm:t>
    </dgm:pt>
    <dgm:pt modelId="{A937DCD0-4156-4F78-8320-4829C2A3C918}" type="pres">
      <dgm:prSet presAssocID="{6A695D7E-78DE-4B9F-9E84-1DCD3EA0ED6C}" presName="hierRoot2" presStyleCnt="0"/>
      <dgm:spPr/>
    </dgm:pt>
    <dgm:pt modelId="{E83C22B7-0366-4003-BFB6-2F01C88F35E3}" type="pres">
      <dgm:prSet presAssocID="{6A695D7E-78DE-4B9F-9E84-1DCD3EA0ED6C}" presName="composite2" presStyleCnt="0"/>
      <dgm:spPr/>
    </dgm:pt>
    <dgm:pt modelId="{8A112CC1-F607-4CED-A9DB-84ABE9B87F37}" type="pres">
      <dgm:prSet presAssocID="{6A695D7E-78DE-4B9F-9E84-1DCD3EA0ED6C}" presName="background2" presStyleLbl="node2" presStyleIdx="2" presStyleCnt="4"/>
      <dgm:spPr/>
    </dgm:pt>
    <dgm:pt modelId="{5B2AE7CA-E7A8-4445-BA94-E96189D53180}" type="pres">
      <dgm:prSet presAssocID="{6A695D7E-78DE-4B9F-9E84-1DCD3EA0ED6C}" presName="text2" presStyleLbl="fgAcc2" presStyleIdx="3" presStyleCnt="5" custScaleX="125025">
        <dgm:presLayoutVars>
          <dgm:chPref val="3"/>
        </dgm:presLayoutVars>
      </dgm:prSet>
      <dgm:spPr/>
      <dgm:t>
        <a:bodyPr/>
        <a:lstStyle/>
        <a:p>
          <a:endParaRPr lang="es-MX"/>
        </a:p>
      </dgm:t>
    </dgm:pt>
    <dgm:pt modelId="{E18DC3FD-C0D9-4ACA-8166-A091467F5116}" type="pres">
      <dgm:prSet presAssocID="{6A695D7E-78DE-4B9F-9E84-1DCD3EA0ED6C}" presName="hierChild3" presStyleCnt="0"/>
      <dgm:spPr/>
    </dgm:pt>
    <dgm:pt modelId="{F13EA85E-6E04-426A-82B1-AF57CE605763}" type="pres">
      <dgm:prSet presAssocID="{1ADDA4BE-ED11-41FD-9EBC-CF64CEA1917D}" presName="Name10" presStyleLbl="parChTrans1D2" presStyleIdx="4" presStyleCnt="5"/>
      <dgm:spPr/>
      <dgm:t>
        <a:bodyPr/>
        <a:lstStyle/>
        <a:p>
          <a:endParaRPr lang="es-MX"/>
        </a:p>
      </dgm:t>
    </dgm:pt>
    <dgm:pt modelId="{C05CAC14-7611-470C-B2E9-091FB66346C9}" type="pres">
      <dgm:prSet presAssocID="{03BF0B14-5423-4655-844A-55FAEEC37E33}" presName="hierRoot2" presStyleCnt="0"/>
      <dgm:spPr/>
    </dgm:pt>
    <dgm:pt modelId="{A702F0C0-9975-4D65-BCA7-7CDE641E78E2}" type="pres">
      <dgm:prSet presAssocID="{03BF0B14-5423-4655-844A-55FAEEC37E33}" presName="composite2" presStyleCnt="0"/>
      <dgm:spPr/>
    </dgm:pt>
    <dgm:pt modelId="{B5C3B1C1-5C9A-499B-B846-9ACE66743D49}" type="pres">
      <dgm:prSet presAssocID="{03BF0B14-5423-4655-844A-55FAEEC37E33}" presName="background2" presStyleLbl="node2" presStyleIdx="3" presStyleCnt="4"/>
      <dgm:spPr/>
    </dgm:pt>
    <dgm:pt modelId="{C7A6CF5C-C771-4B89-B772-3E64B1437CD3}" type="pres">
      <dgm:prSet presAssocID="{03BF0B14-5423-4655-844A-55FAEEC37E33}" presName="text2" presStyleLbl="fgAcc2" presStyleIdx="4" presStyleCnt="5" custLinFactX="-31578" custLinFactY="32531" custLinFactNeighborX="-100000" custLinFactNeighborY="100000">
        <dgm:presLayoutVars>
          <dgm:chPref val="3"/>
        </dgm:presLayoutVars>
      </dgm:prSet>
      <dgm:spPr/>
      <dgm:t>
        <a:bodyPr/>
        <a:lstStyle/>
        <a:p>
          <a:endParaRPr lang="es-MX"/>
        </a:p>
      </dgm:t>
    </dgm:pt>
    <dgm:pt modelId="{0E7FB064-F43D-44F2-8786-F9452E5F835A}" type="pres">
      <dgm:prSet presAssocID="{03BF0B14-5423-4655-844A-55FAEEC37E33}" presName="hierChild3" presStyleCnt="0"/>
      <dgm:spPr/>
    </dgm:pt>
    <dgm:pt modelId="{AC18F1A9-7539-40CA-9FDE-B619661FC247}" type="pres">
      <dgm:prSet presAssocID="{E9026ADC-1F0C-476E-A1BF-52F16AA53313}" presName="hierRoot1" presStyleCnt="0"/>
      <dgm:spPr/>
    </dgm:pt>
    <dgm:pt modelId="{18CBFADD-4C2A-4792-ADBB-19D641599AEF}" type="pres">
      <dgm:prSet presAssocID="{E9026ADC-1F0C-476E-A1BF-52F16AA53313}" presName="composite" presStyleCnt="0"/>
      <dgm:spPr/>
    </dgm:pt>
    <dgm:pt modelId="{63FB4BE6-A9C8-42B2-8329-0517DEB00FF2}" type="pres">
      <dgm:prSet presAssocID="{E9026ADC-1F0C-476E-A1BF-52F16AA53313}" presName="background" presStyleLbl="node0" presStyleIdx="1" presStyleCnt="3"/>
      <dgm:spPr/>
    </dgm:pt>
    <dgm:pt modelId="{232BC054-47EE-4A15-9505-209D3F784360}" type="pres">
      <dgm:prSet presAssocID="{E9026ADC-1F0C-476E-A1BF-52F16AA53313}" presName="text" presStyleLbl="fgAcc0" presStyleIdx="1" presStyleCnt="3" custLinFactX="-100000" custLinFactY="100000" custLinFactNeighborX="-128206" custLinFactNeighborY="183485">
        <dgm:presLayoutVars>
          <dgm:chPref val="3"/>
        </dgm:presLayoutVars>
      </dgm:prSet>
      <dgm:spPr/>
      <dgm:t>
        <a:bodyPr/>
        <a:lstStyle/>
        <a:p>
          <a:endParaRPr lang="es-MX"/>
        </a:p>
      </dgm:t>
    </dgm:pt>
    <dgm:pt modelId="{5022E1BC-C4BB-4361-B1D4-A70ED776F2C8}" type="pres">
      <dgm:prSet presAssocID="{E9026ADC-1F0C-476E-A1BF-52F16AA53313}" presName="hierChild2" presStyleCnt="0"/>
      <dgm:spPr/>
    </dgm:pt>
    <dgm:pt modelId="{7AEDB9B7-94E6-4B13-91F1-E7B825271CB4}" type="pres">
      <dgm:prSet presAssocID="{31F48378-0B36-4791-BE07-AA9EA5F47EAE}" presName="hierRoot1" presStyleCnt="0"/>
      <dgm:spPr/>
    </dgm:pt>
    <dgm:pt modelId="{ED5025D8-C63D-4F22-ACC9-B2B69A9A1C26}" type="pres">
      <dgm:prSet presAssocID="{31F48378-0B36-4791-BE07-AA9EA5F47EAE}" presName="composite" presStyleCnt="0"/>
      <dgm:spPr/>
    </dgm:pt>
    <dgm:pt modelId="{A1FBE284-87F1-4D71-91A8-F607B157F7D3}" type="pres">
      <dgm:prSet presAssocID="{31F48378-0B36-4791-BE07-AA9EA5F47EAE}" presName="background" presStyleLbl="node0" presStyleIdx="2" presStyleCnt="3"/>
      <dgm:spPr/>
    </dgm:pt>
    <dgm:pt modelId="{68F467C1-E144-4B9E-8A7B-3D01D68E9D62}" type="pres">
      <dgm:prSet presAssocID="{31F48378-0B36-4791-BE07-AA9EA5F47EAE}" presName="text" presStyleLbl="fgAcc0" presStyleIdx="2" presStyleCnt="3" custScaleX="81099" custScaleY="94029" custLinFactX="-100000" custLinFactY="100000" custLinFactNeighborX="-129578" custLinFactNeighborY="181662">
        <dgm:presLayoutVars>
          <dgm:chPref val="3"/>
        </dgm:presLayoutVars>
      </dgm:prSet>
      <dgm:spPr/>
      <dgm:t>
        <a:bodyPr/>
        <a:lstStyle/>
        <a:p>
          <a:endParaRPr lang="es-MX"/>
        </a:p>
      </dgm:t>
    </dgm:pt>
    <dgm:pt modelId="{A9C6B328-58ED-47C8-A8BA-10CC76D4C752}" type="pres">
      <dgm:prSet presAssocID="{31F48378-0B36-4791-BE07-AA9EA5F47EAE}" presName="hierChild2" presStyleCnt="0"/>
      <dgm:spPr/>
    </dgm:pt>
  </dgm:ptLst>
  <dgm:cxnLst>
    <dgm:cxn modelId="{43D5C972-77C6-4203-9714-F3D4C70EE1E2}" type="presOf" srcId="{810CF549-029B-40DE-9FDE-EEE097461676}" destId="{B733AEBA-9D92-47F3-8258-99A52DF9E5DD}" srcOrd="0" destOrd="0" presId="urn:microsoft.com/office/officeart/2005/8/layout/hierarchy1"/>
    <dgm:cxn modelId="{E2C1AA69-21D2-4F35-BCCF-F49FD1B2C077}" type="presOf" srcId="{315A2AC0-2BF6-487C-832F-52738AD415FB}" destId="{F3FB4900-C835-4FDA-BF6F-D70A1B786456}" srcOrd="0" destOrd="0" presId="urn:microsoft.com/office/officeart/2005/8/layout/hierarchy1"/>
    <dgm:cxn modelId="{877D24CD-4BFB-4F07-8283-18CEF8D4D264}" type="presOf" srcId="{C64759C6-4013-4E76-B1E3-5E20A7EF103D}" destId="{60DA07C8-AA6C-4F68-A026-BC590BC50430}" srcOrd="0" destOrd="0" presId="urn:microsoft.com/office/officeart/2005/8/layout/hierarchy1"/>
    <dgm:cxn modelId="{3F9F87A7-9B11-4703-9EFD-203AD50DFD53}" srcId="{3B46E75E-1E40-4D25-A539-CE9E4224F504}" destId="{315A2AC0-2BF6-487C-832F-52738AD415FB}" srcOrd="0" destOrd="0" parTransId="{EC428500-4781-4A2D-9ADE-634CA8B09AB8}" sibTransId="{3FE055B0-1A9F-4761-8B8A-5E19ED322469}"/>
    <dgm:cxn modelId="{98758575-F5EC-4B73-AC47-556B8C1D0BA1}" srcId="{344DEAE1-E7CF-4AFF-8C13-CB61E7C972E8}" destId="{3B46E75E-1E40-4D25-A539-CE9E4224F504}" srcOrd="0" destOrd="0" parTransId="{0E9483FD-6C3D-4EE4-A33B-3367E6EBAF1A}" sibTransId="{E99FA9DF-34B4-4F2A-BB05-0EE4D3E248E0}"/>
    <dgm:cxn modelId="{A0E72991-0E41-490D-8FCD-D094CDAB1B7B}" type="presOf" srcId="{AE120F94-915F-4BC3-B7BF-157DFE1E6636}" destId="{68E00F74-65CD-4079-A409-077C1AC17D77}" srcOrd="0" destOrd="0" presId="urn:microsoft.com/office/officeart/2005/8/layout/hierarchy1"/>
    <dgm:cxn modelId="{59FA120D-6B82-4DF9-A612-3E8198CBE54A}" srcId="{3B46E75E-1E40-4D25-A539-CE9E4224F504}" destId="{26F62B78-C216-4A4F-AEC8-646AED42DAFA}" srcOrd="1" destOrd="0" parTransId="{4E831316-06C3-4437-AB34-1CA4080942E1}" sibTransId="{C17E50C4-00D8-4477-8EAF-FC66F83ABED7}"/>
    <dgm:cxn modelId="{B54B2A88-7274-4C79-AC07-618E0DB6E2EC}" srcId="{3B46E75E-1E40-4D25-A539-CE9E4224F504}" destId="{C64759C6-4013-4E76-B1E3-5E20A7EF103D}" srcOrd="2" destOrd="0" parTransId="{810CF549-029B-40DE-9FDE-EEE097461676}" sibTransId="{CD9093C0-4FE2-4DF2-80CA-A176A52C653A}"/>
    <dgm:cxn modelId="{01B064FE-59F0-4765-8021-863A8AB77675}" srcId="{344DEAE1-E7CF-4AFF-8C13-CB61E7C972E8}" destId="{E9026ADC-1F0C-476E-A1BF-52F16AA53313}" srcOrd="1" destOrd="0" parTransId="{66FCD6FC-80BE-42AF-98F2-13BD173B6723}" sibTransId="{2A67A79A-5F6F-47F5-92F1-50238BF31517}"/>
    <dgm:cxn modelId="{C0EA812C-A08D-46AB-BCD2-218229A6ED87}" srcId="{3B46E75E-1E40-4D25-A539-CE9E4224F504}" destId="{03BF0B14-5423-4655-844A-55FAEEC37E33}" srcOrd="4" destOrd="0" parTransId="{1ADDA4BE-ED11-41FD-9EBC-CF64CEA1917D}" sibTransId="{F9EDAF4D-DA1E-4610-9E0C-FB5017CDF2EB}"/>
    <dgm:cxn modelId="{803B6706-A187-4F1C-BAE0-DCFDEFBB2135}" type="presOf" srcId="{31F48378-0B36-4791-BE07-AA9EA5F47EAE}" destId="{68F467C1-E144-4B9E-8A7B-3D01D68E9D62}" srcOrd="0" destOrd="0" presId="urn:microsoft.com/office/officeart/2005/8/layout/hierarchy1"/>
    <dgm:cxn modelId="{978DA514-2E72-47A4-89B1-FFC5DBC11C71}" type="presOf" srcId="{EC428500-4781-4A2D-9ADE-634CA8B09AB8}" destId="{9794923A-0589-4861-95B7-E5B8F8F3B084}" srcOrd="0" destOrd="0" presId="urn:microsoft.com/office/officeart/2005/8/layout/hierarchy1"/>
    <dgm:cxn modelId="{59198DAB-9749-4E61-9254-269F241C0118}" srcId="{3B46E75E-1E40-4D25-A539-CE9E4224F504}" destId="{6A695D7E-78DE-4B9F-9E84-1DCD3EA0ED6C}" srcOrd="3" destOrd="0" parTransId="{AE120F94-915F-4BC3-B7BF-157DFE1E6636}" sibTransId="{22DDAD5F-DEED-4CEB-9D87-A7B65F777CC1}"/>
    <dgm:cxn modelId="{B106FAA7-358C-444E-8AA0-DDA580121023}" type="presOf" srcId="{4E831316-06C3-4437-AB34-1CA4080942E1}" destId="{03F9DFB0-069E-4BB8-83AD-233E54312CD4}" srcOrd="0" destOrd="0" presId="urn:microsoft.com/office/officeart/2005/8/layout/hierarchy1"/>
    <dgm:cxn modelId="{A9E16BE7-A6B8-4CCF-934A-E838AD4104C1}" type="presOf" srcId="{3B46E75E-1E40-4D25-A539-CE9E4224F504}" destId="{21138C9E-7486-476E-A791-EB91FCCB117F}" srcOrd="0" destOrd="0" presId="urn:microsoft.com/office/officeart/2005/8/layout/hierarchy1"/>
    <dgm:cxn modelId="{E4686AC5-7490-4222-B663-C2DB9399BB98}" type="presOf" srcId="{26F62B78-C216-4A4F-AEC8-646AED42DAFA}" destId="{2F86A181-4CB7-4CB6-B319-745642E6757B}" srcOrd="0" destOrd="0" presId="urn:microsoft.com/office/officeart/2005/8/layout/hierarchy1"/>
    <dgm:cxn modelId="{A43A70AC-4993-4840-997D-A3309D1BD648}" type="presOf" srcId="{1ADDA4BE-ED11-41FD-9EBC-CF64CEA1917D}" destId="{F13EA85E-6E04-426A-82B1-AF57CE605763}" srcOrd="0" destOrd="0" presId="urn:microsoft.com/office/officeart/2005/8/layout/hierarchy1"/>
    <dgm:cxn modelId="{A5E03827-3138-4416-AC5F-FF4D4C51AA64}" type="presOf" srcId="{03BF0B14-5423-4655-844A-55FAEEC37E33}" destId="{C7A6CF5C-C771-4B89-B772-3E64B1437CD3}" srcOrd="0" destOrd="0" presId="urn:microsoft.com/office/officeart/2005/8/layout/hierarchy1"/>
    <dgm:cxn modelId="{5C11F4DE-8F09-4A5A-8F3F-30A536FF411E}" type="presOf" srcId="{6A695D7E-78DE-4B9F-9E84-1DCD3EA0ED6C}" destId="{5B2AE7CA-E7A8-4445-BA94-E96189D53180}" srcOrd="0" destOrd="0" presId="urn:microsoft.com/office/officeart/2005/8/layout/hierarchy1"/>
    <dgm:cxn modelId="{B796BF13-9441-4313-846F-11788E11089F}" srcId="{344DEAE1-E7CF-4AFF-8C13-CB61E7C972E8}" destId="{31F48378-0B36-4791-BE07-AA9EA5F47EAE}" srcOrd="2" destOrd="0" parTransId="{4FD5CE3D-FBBC-4A59-8624-EB51DB05F3BE}" sibTransId="{9EF3C0EB-6D80-4791-AC3A-16C26167B6A7}"/>
    <dgm:cxn modelId="{822F1B5B-B23A-4C36-9455-7DE84DB5D062}" type="presOf" srcId="{344DEAE1-E7CF-4AFF-8C13-CB61E7C972E8}" destId="{6C8790FF-F775-49AF-8FE1-84F45E096BF9}" srcOrd="0" destOrd="0" presId="urn:microsoft.com/office/officeart/2005/8/layout/hierarchy1"/>
    <dgm:cxn modelId="{06F226C6-E959-4FA0-8570-182A0B97426E}" type="presOf" srcId="{E9026ADC-1F0C-476E-A1BF-52F16AA53313}" destId="{232BC054-47EE-4A15-9505-209D3F784360}" srcOrd="0" destOrd="0" presId="urn:microsoft.com/office/officeart/2005/8/layout/hierarchy1"/>
    <dgm:cxn modelId="{8D79A745-24B4-412D-9ABA-E70AF6328681}" type="presParOf" srcId="{6C8790FF-F775-49AF-8FE1-84F45E096BF9}" destId="{82521A97-8DB0-4B7B-A768-EB1E98FF5FC2}" srcOrd="0" destOrd="0" presId="urn:microsoft.com/office/officeart/2005/8/layout/hierarchy1"/>
    <dgm:cxn modelId="{1950CC89-477B-41A9-9743-6BC10F1F31C6}" type="presParOf" srcId="{82521A97-8DB0-4B7B-A768-EB1E98FF5FC2}" destId="{268B3902-9A95-4A11-8780-8A831AA30172}" srcOrd="0" destOrd="0" presId="urn:microsoft.com/office/officeart/2005/8/layout/hierarchy1"/>
    <dgm:cxn modelId="{BBFEDD6D-DD4A-4A9E-989E-1C4DC5963190}" type="presParOf" srcId="{268B3902-9A95-4A11-8780-8A831AA30172}" destId="{40246F24-96EA-4FC3-A8FE-C91E048C1770}" srcOrd="0" destOrd="0" presId="urn:microsoft.com/office/officeart/2005/8/layout/hierarchy1"/>
    <dgm:cxn modelId="{C6B87A26-BD85-42A5-BF3F-DE188477F515}" type="presParOf" srcId="{268B3902-9A95-4A11-8780-8A831AA30172}" destId="{21138C9E-7486-476E-A791-EB91FCCB117F}" srcOrd="1" destOrd="0" presId="urn:microsoft.com/office/officeart/2005/8/layout/hierarchy1"/>
    <dgm:cxn modelId="{6DDA4A4C-D173-4E4C-962A-A53710A49393}" type="presParOf" srcId="{82521A97-8DB0-4B7B-A768-EB1E98FF5FC2}" destId="{DB319AD5-7E1A-4B39-864E-F6F7D385E39E}" srcOrd="1" destOrd="0" presId="urn:microsoft.com/office/officeart/2005/8/layout/hierarchy1"/>
    <dgm:cxn modelId="{FB331C1E-F06B-48C4-8590-DB494F48453C}" type="presParOf" srcId="{DB319AD5-7E1A-4B39-864E-F6F7D385E39E}" destId="{9794923A-0589-4861-95B7-E5B8F8F3B084}" srcOrd="0" destOrd="0" presId="urn:microsoft.com/office/officeart/2005/8/layout/hierarchy1"/>
    <dgm:cxn modelId="{A209BE9B-7F6E-4E7E-BB8A-93E3AD6F162E}" type="presParOf" srcId="{DB319AD5-7E1A-4B39-864E-F6F7D385E39E}" destId="{43DDD68C-727D-4F22-AD99-C95B60C89A20}" srcOrd="1" destOrd="0" presId="urn:microsoft.com/office/officeart/2005/8/layout/hierarchy1"/>
    <dgm:cxn modelId="{C7A9C3E9-09C3-438A-BA23-57705375CD4D}" type="presParOf" srcId="{43DDD68C-727D-4F22-AD99-C95B60C89A20}" destId="{38CF05EA-A0CB-49A8-BA9B-04B6565F6D82}" srcOrd="0" destOrd="0" presId="urn:microsoft.com/office/officeart/2005/8/layout/hierarchy1"/>
    <dgm:cxn modelId="{D6D838FF-A4D7-4659-A608-79B9F5F8C6EB}" type="presParOf" srcId="{38CF05EA-A0CB-49A8-BA9B-04B6565F6D82}" destId="{1B560C20-A84F-4E1B-B54C-35D7C748D7B0}" srcOrd="0" destOrd="0" presId="urn:microsoft.com/office/officeart/2005/8/layout/hierarchy1"/>
    <dgm:cxn modelId="{B24A1960-5337-4CC5-A9AE-D1A90DB9EC9D}" type="presParOf" srcId="{38CF05EA-A0CB-49A8-BA9B-04B6565F6D82}" destId="{F3FB4900-C835-4FDA-BF6F-D70A1B786456}" srcOrd="1" destOrd="0" presId="urn:microsoft.com/office/officeart/2005/8/layout/hierarchy1"/>
    <dgm:cxn modelId="{4721C452-CAA2-4D98-8506-311794A50268}" type="presParOf" srcId="{43DDD68C-727D-4F22-AD99-C95B60C89A20}" destId="{98D1C31C-B7C2-4A86-84FF-2BEF5646E6D3}" srcOrd="1" destOrd="0" presId="urn:microsoft.com/office/officeart/2005/8/layout/hierarchy1"/>
    <dgm:cxn modelId="{10DF6F6B-2A50-4DC3-969A-8D6655A87F95}" type="presParOf" srcId="{DB319AD5-7E1A-4B39-864E-F6F7D385E39E}" destId="{03F9DFB0-069E-4BB8-83AD-233E54312CD4}" srcOrd="2" destOrd="0" presId="urn:microsoft.com/office/officeart/2005/8/layout/hierarchy1"/>
    <dgm:cxn modelId="{02679F34-A6A7-4D55-9493-0E52D6DD8051}" type="presParOf" srcId="{DB319AD5-7E1A-4B39-864E-F6F7D385E39E}" destId="{6345A7DC-F39E-4E85-BBD1-A737316CFAB8}" srcOrd="3" destOrd="0" presId="urn:microsoft.com/office/officeart/2005/8/layout/hierarchy1"/>
    <dgm:cxn modelId="{5FD64D1C-BEAA-4599-A1DF-198975B4F285}" type="presParOf" srcId="{6345A7DC-F39E-4E85-BBD1-A737316CFAB8}" destId="{865DDFC8-1CA3-4B0B-9F6C-C1872F7B083E}" srcOrd="0" destOrd="0" presId="urn:microsoft.com/office/officeart/2005/8/layout/hierarchy1"/>
    <dgm:cxn modelId="{65648376-354A-4111-838A-84EAB2ABC823}" type="presParOf" srcId="{865DDFC8-1CA3-4B0B-9F6C-C1872F7B083E}" destId="{D94BCA23-AF13-4E7A-AC0C-5FAC17A8FBBC}" srcOrd="0" destOrd="0" presId="urn:microsoft.com/office/officeart/2005/8/layout/hierarchy1"/>
    <dgm:cxn modelId="{D8E23396-149C-4D23-A139-4FAA066BB7DE}" type="presParOf" srcId="{865DDFC8-1CA3-4B0B-9F6C-C1872F7B083E}" destId="{2F86A181-4CB7-4CB6-B319-745642E6757B}" srcOrd="1" destOrd="0" presId="urn:microsoft.com/office/officeart/2005/8/layout/hierarchy1"/>
    <dgm:cxn modelId="{E5A01953-52BF-47A2-BE45-1DFE7F237AB9}" type="presParOf" srcId="{6345A7DC-F39E-4E85-BBD1-A737316CFAB8}" destId="{BBD6168F-D6E0-4FD2-986D-308956766E48}" srcOrd="1" destOrd="0" presId="urn:microsoft.com/office/officeart/2005/8/layout/hierarchy1"/>
    <dgm:cxn modelId="{05277629-273C-473D-A067-29EDE60E133F}" type="presParOf" srcId="{DB319AD5-7E1A-4B39-864E-F6F7D385E39E}" destId="{B733AEBA-9D92-47F3-8258-99A52DF9E5DD}" srcOrd="4" destOrd="0" presId="urn:microsoft.com/office/officeart/2005/8/layout/hierarchy1"/>
    <dgm:cxn modelId="{F8DF54FB-E856-4AA7-BBEB-546C2D160A47}" type="presParOf" srcId="{DB319AD5-7E1A-4B39-864E-F6F7D385E39E}" destId="{66E3C039-5536-4CF2-901B-A95F2D691966}" srcOrd="5" destOrd="0" presId="urn:microsoft.com/office/officeart/2005/8/layout/hierarchy1"/>
    <dgm:cxn modelId="{1F7F230E-EC02-4A9A-B273-44F314A4333D}" type="presParOf" srcId="{66E3C039-5536-4CF2-901B-A95F2D691966}" destId="{86107039-E8E0-430E-9BBC-7C135E822F37}" srcOrd="0" destOrd="0" presId="urn:microsoft.com/office/officeart/2005/8/layout/hierarchy1"/>
    <dgm:cxn modelId="{31512F44-E39E-4983-907B-15032E153C7A}" type="presParOf" srcId="{86107039-E8E0-430E-9BBC-7C135E822F37}" destId="{0986DE45-E140-4CC5-B249-C39D8ABDAA06}" srcOrd="0" destOrd="0" presId="urn:microsoft.com/office/officeart/2005/8/layout/hierarchy1"/>
    <dgm:cxn modelId="{C3BB5D83-D262-409A-A891-44C9B572B56D}" type="presParOf" srcId="{86107039-E8E0-430E-9BBC-7C135E822F37}" destId="{60DA07C8-AA6C-4F68-A026-BC590BC50430}" srcOrd="1" destOrd="0" presId="urn:microsoft.com/office/officeart/2005/8/layout/hierarchy1"/>
    <dgm:cxn modelId="{921AE01B-F989-4FDD-B97E-91D5E7FFEC52}" type="presParOf" srcId="{66E3C039-5536-4CF2-901B-A95F2D691966}" destId="{403E8B1D-1771-47DD-8B36-E9EF7E456F97}" srcOrd="1" destOrd="0" presId="urn:microsoft.com/office/officeart/2005/8/layout/hierarchy1"/>
    <dgm:cxn modelId="{4D0D4A39-17DF-4460-9EF2-9D8229380470}" type="presParOf" srcId="{DB319AD5-7E1A-4B39-864E-F6F7D385E39E}" destId="{68E00F74-65CD-4079-A409-077C1AC17D77}" srcOrd="6" destOrd="0" presId="urn:microsoft.com/office/officeart/2005/8/layout/hierarchy1"/>
    <dgm:cxn modelId="{AF0DB33F-0119-4A9F-A162-414B9DC73F58}" type="presParOf" srcId="{DB319AD5-7E1A-4B39-864E-F6F7D385E39E}" destId="{A937DCD0-4156-4F78-8320-4829C2A3C918}" srcOrd="7" destOrd="0" presId="urn:microsoft.com/office/officeart/2005/8/layout/hierarchy1"/>
    <dgm:cxn modelId="{AD81FE0C-4C0E-4993-9E4F-F3CD3EB8B6A7}" type="presParOf" srcId="{A937DCD0-4156-4F78-8320-4829C2A3C918}" destId="{E83C22B7-0366-4003-BFB6-2F01C88F35E3}" srcOrd="0" destOrd="0" presId="urn:microsoft.com/office/officeart/2005/8/layout/hierarchy1"/>
    <dgm:cxn modelId="{8051CE57-F0A6-47BB-A3DA-E8382EAE7929}" type="presParOf" srcId="{E83C22B7-0366-4003-BFB6-2F01C88F35E3}" destId="{8A112CC1-F607-4CED-A9DB-84ABE9B87F37}" srcOrd="0" destOrd="0" presId="urn:microsoft.com/office/officeart/2005/8/layout/hierarchy1"/>
    <dgm:cxn modelId="{5FB64D46-3857-4D4C-8807-112B2B50BBD2}" type="presParOf" srcId="{E83C22B7-0366-4003-BFB6-2F01C88F35E3}" destId="{5B2AE7CA-E7A8-4445-BA94-E96189D53180}" srcOrd="1" destOrd="0" presId="urn:microsoft.com/office/officeart/2005/8/layout/hierarchy1"/>
    <dgm:cxn modelId="{EABA0902-419D-4C38-855B-B3885FDF2875}" type="presParOf" srcId="{A937DCD0-4156-4F78-8320-4829C2A3C918}" destId="{E18DC3FD-C0D9-4ACA-8166-A091467F5116}" srcOrd="1" destOrd="0" presId="urn:microsoft.com/office/officeart/2005/8/layout/hierarchy1"/>
    <dgm:cxn modelId="{A284214B-20B7-4B34-BC17-08590EBFE720}" type="presParOf" srcId="{DB319AD5-7E1A-4B39-864E-F6F7D385E39E}" destId="{F13EA85E-6E04-426A-82B1-AF57CE605763}" srcOrd="8" destOrd="0" presId="urn:microsoft.com/office/officeart/2005/8/layout/hierarchy1"/>
    <dgm:cxn modelId="{B3B7EEC0-25AF-44A5-83AE-F21A99D26F05}" type="presParOf" srcId="{DB319AD5-7E1A-4B39-864E-F6F7D385E39E}" destId="{C05CAC14-7611-470C-B2E9-091FB66346C9}" srcOrd="9" destOrd="0" presId="urn:microsoft.com/office/officeart/2005/8/layout/hierarchy1"/>
    <dgm:cxn modelId="{111D3A75-13D4-4F6F-9617-FF4415EB6D34}" type="presParOf" srcId="{C05CAC14-7611-470C-B2E9-091FB66346C9}" destId="{A702F0C0-9975-4D65-BCA7-7CDE641E78E2}" srcOrd="0" destOrd="0" presId="urn:microsoft.com/office/officeart/2005/8/layout/hierarchy1"/>
    <dgm:cxn modelId="{ED1AE800-929F-4DD7-9D6D-A7DE6BD79A7C}" type="presParOf" srcId="{A702F0C0-9975-4D65-BCA7-7CDE641E78E2}" destId="{B5C3B1C1-5C9A-499B-B846-9ACE66743D49}" srcOrd="0" destOrd="0" presId="urn:microsoft.com/office/officeart/2005/8/layout/hierarchy1"/>
    <dgm:cxn modelId="{03A26921-9685-48B6-945B-EE827BCEE05B}" type="presParOf" srcId="{A702F0C0-9975-4D65-BCA7-7CDE641E78E2}" destId="{C7A6CF5C-C771-4B89-B772-3E64B1437CD3}" srcOrd="1" destOrd="0" presId="urn:microsoft.com/office/officeart/2005/8/layout/hierarchy1"/>
    <dgm:cxn modelId="{7F855E83-824C-479A-A7C5-8884A545538C}" type="presParOf" srcId="{C05CAC14-7611-470C-B2E9-091FB66346C9}" destId="{0E7FB064-F43D-44F2-8786-F9452E5F835A}" srcOrd="1" destOrd="0" presId="urn:microsoft.com/office/officeart/2005/8/layout/hierarchy1"/>
    <dgm:cxn modelId="{E86AB68D-8618-4521-BAAA-7006B52B470D}" type="presParOf" srcId="{6C8790FF-F775-49AF-8FE1-84F45E096BF9}" destId="{AC18F1A9-7539-40CA-9FDE-B619661FC247}" srcOrd="1" destOrd="0" presId="urn:microsoft.com/office/officeart/2005/8/layout/hierarchy1"/>
    <dgm:cxn modelId="{2466B849-EC4B-4313-91DC-C121AF0BD524}" type="presParOf" srcId="{AC18F1A9-7539-40CA-9FDE-B619661FC247}" destId="{18CBFADD-4C2A-4792-ADBB-19D641599AEF}" srcOrd="0" destOrd="0" presId="urn:microsoft.com/office/officeart/2005/8/layout/hierarchy1"/>
    <dgm:cxn modelId="{BB90EF86-71B4-4E13-BA8F-29D40186FA1F}" type="presParOf" srcId="{18CBFADD-4C2A-4792-ADBB-19D641599AEF}" destId="{63FB4BE6-A9C8-42B2-8329-0517DEB00FF2}" srcOrd="0" destOrd="0" presId="urn:microsoft.com/office/officeart/2005/8/layout/hierarchy1"/>
    <dgm:cxn modelId="{1086D05F-7C62-465A-A51E-11510B4D9044}" type="presParOf" srcId="{18CBFADD-4C2A-4792-ADBB-19D641599AEF}" destId="{232BC054-47EE-4A15-9505-209D3F784360}" srcOrd="1" destOrd="0" presId="urn:microsoft.com/office/officeart/2005/8/layout/hierarchy1"/>
    <dgm:cxn modelId="{F8EFEEA7-D93A-41DF-B517-789B9013A79E}" type="presParOf" srcId="{AC18F1A9-7539-40CA-9FDE-B619661FC247}" destId="{5022E1BC-C4BB-4361-B1D4-A70ED776F2C8}" srcOrd="1" destOrd="0" presId="urn:microsoft.com/office/officeart/2005/8/layout/hierarchy1"/>
    <dgm:cxn modelId="{0DCC48E6-FA12-4843-B141-3F65EE21E406}" type="presParOf" srcId="{6C8790FF-F775-49AF-8FE1-84F45E096BF9}" destId="{7AEDB9B7-94E6-4B13-91F1-E7B825271CB4}" srcOrd="2" destOrd="0" presId="urn:microsoft.com/office/officeart/2005/8/layout/hierarchy1"/>
    <dgm:cxn modelId="{B2D0A2F7-C3C0-4F5B-A7EA-D06898F41C49}" type="presParOf" srcId="{7AEDB9B7-94E6-4B13-91F1-E7B825271CB4}" destId="{ED5025D8-C63D-4F22-ACC9-B2B69A9A1C26}" srcOrd="0" destOrd="0" presId="urn:microsoft.com/office/officeart/2005/8/layout/hierarchy1"/>
    <dgm:cxn modelId="{B7025E0E-E42F-4B1D-9908-9AA3C94B11D6}" type="presParOf" srcId="{ED5025D8-C63D-4F22-ACC9-B2B69A9A1C26}" destId="{A1FBE284-87F1-4D71-91A8-F607B157F7D3}" srcOrd="0" destOrd="0" presId="urn:microsoft.com/office/officeart/2005/8/layout/hierarchy1"/>
    <dgm:cxn modelId="{5DAFB3B2-7C9D-494F-871A-0CBC640D0B28}" type="presParOf" srcId="{ED5025D8-C63D-4F22-ACC9-B2B69A9A1C26}" destId="{68F467C1-E144-4B9E-8A7B-3D01D68E9D62}" srcOrd="1" destOrd="0" presId="urn:microsoft.com/office/officeart/2005/8/layout/hierarchy1"/>
    <dgm:cxn modelId="{05C5B5F9-5896-4FB7-B16C-7A4B0C5B4E2A}" type="presParOf" srcId="{7AEDB9B7-94E6-4B13-91F1-E7B825271CB4}" destId="{A9C6B328-58ED-47C8-A8BA-10CC76D4C752}"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3EA85E-6E04-426A-82B1-AF57CE605763}">
      <dsp:nvSpPr>
        <dsp:cNvPr id="0" name=""/>
        <dsp:cNvSpPr/>
      </dsp:nvSpPr>
      <dsp:spPr>
        <a:xfrm>
          <a:off x="2694443" y="1426262"/>
          <a:ext cx="1100337" cy="993809"/>
        </a:xfrm>
        <a:custGeom>
          <a:avLst/>
          <a:gdLst/>
          <a:ahLst/>
          <a:cxnLst/>
          <a:rect l="0" t="0" r="0" b="0"/>
          <a:pathLst>
            <a:path>
              <a:moveTo>
                <a:pt x="0" y="0"/>
              </a:moveTo>
              <a:lnTo>
                <a:pt x="0" y="912508"/>
              </a:lnTo>
              <a:lnTo>
                <a:pt x="1100337" y="912508"/>
              </a:lnTo>
              <a:lnTo>
                <a:pt x="1100337" y="9938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E00F74-65CD-4079-A409-077C1AC17D77}">
      <dsp:nvSpPr>
        <dsp:cNvPr id="0" name=""/>
        <dsp:cNvSpPr/>
      </dsp:nvSpPr>
      <dsp:spPr>
        <a:xfrm>
          <a:off x="2694443" y="1426262"/>
          <a:ext cx="1072634" cy="255238"/>
        </a:xfrm>
        <a:custGeom>
          <a:avLst/>
          <a:gdLst/>
          <a:ahLst/>
          <a:cxnLst/>
          <a:rect l="0" t="0" r="0" b="0"/>
          <a:pathLst>
            <a:path>
              <a:moveTo>
                <a:pt x="0" y="0"/>
              </a:moveTo>
              <a:lnTo>
                <a:pt x="0" y="173937"/>
              </a:lnTo>
              <a:lnTo>
                <a:pt x="1072634" y="173937"/>
              </a:lnTo>
              <a:lnTo>
                <a:pt x="1072634" y="2552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33AEBA-9D92-47F3-8258-99A52DF9E5DD}">
      <dsp:nvSpPr>
        <dsp:cNvPr id="0" name=""/>
        <dsp:cNvSpPr/>
      </dsp:nvSpPr>
      <dsp:spPr>
        <a:xfrm>
          <a:off x="2584632" y="1426262"/>
          <a:ext cx="109810" cy="255238"/>
        </a:xfrm>
        <a:custGeom>
          <a:avLst/>
          <a:gdLst/>
          <a:ahLst/>
          <a:cxnLst/>
          <a:rect l="0" t="0" r="0" b="0"/>
          <a:pathLst>
            <a:path>
              <a:moveTo>
                <a:pt x="109810" y="0"/>
              </a:moveTo>
              <a:lnTo>
                <a:pt x="109810" y="173937"/>
              </a:lnTo>
              <a:lnTo>
                <a:pt x="0" y="173937"/>
              </a:lnTo>
              <a:lnTo>
                <a:pt x="0" y="2552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F9DFB0-069E-4BB8-83AD-233E54312CD4}">
      <dsp:nvSpPr>
        <dsp:cNvPr id="0" name=""/>
        <dsp:cNvSpPr/>
      </dsp:nvSpPr>
      <dsp:spPr>
        <a:xfrm>
          <a:off x="1511998" y="1426262"/>
          <a:ext cx="1182444" cy="255238"/>
        </a:xfrm>
        <a:custGeom>
          <a:avLst/>
          <a:gdLst/>
          <a:ahLst/>
          <a:cxnLst/>
          <a:rect l="0" t="0" r="0" b="0"/>
          <a:pathLst>
            <a:path>
              <a:moveTo>
                <a:pt x="1182444" y="0"/>
              </a:moveTo>
              <a:lnTo>
                <a:pt x="1182444" y="173937"/>
              </a:lnTo>
              <a:lnTo>
                <a:pt x="0" y="173937"/>
              </a:lnTo>
              <a:lnTo>
                <a:pt x="0" y="2552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94923A-0589-4861-95B7-E5B8F8F3B084}">
      <dsp:nvSpPr>
        <dsp:cNvPr id="0" name=""/>
        <dsp:cNvSpPr/>
      </dsp:nvSpPr>
      <dsp:spPr>
        <a:xfrm>
          <a:off x="439364" y="1426262"/>
          <a:ext cx="2255079" cy="255238"/>
        </a:xfrm>
        <a:custGeom>
          <a:avLst/>
          <a:gdLst/>
          <a:ahLst/>
          <a:cxnLst/>
          <a:rect l="0" t="0" r="0" b="0"/>
          <a:pathLst>
            <a:path>
              <a:moveTo>
                <a:pt x="2255079" y="0"/>
              </a:moveTo>
              <a:lnTo>
                <a:pt x="2255079" y="173937"/>
              </a:lnTo>
              <a:lnTo>
                <a:pt x="0" y="173937"/>
              </a:lnTo>
              <a:lnTo>
                <a:pt x="0" y="2552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246F24-96EA-4FC3-A8FE-C91E048C1770}">
      <dsp:nvSpPr>
        <dsp:cNvPr id="0" name=""/>
        <dsp:cNvSpPr/>
      </dsp:nvSpPr>
      <dsp:spPr>
        <a:xfrm>
          <a:off x="2255639" y="868980"/>
          <a:ext cx="877609" cy="5572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1138C9E-7486-476E-A791-EB91FCCB117F}">
      <dsp:nvSpPr>
        <dsp:cNvPr id="0" name=""/>
        <dsp:cNvSpPr/>
      </dsp:nvSpPr>
      <dsp:spPr>
        <a:xfrm>
          <a:off x="2353151" y="961617"/>
          <a:ext cx="877609" cy="5572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MX" sz="900" b="1" kern="1200"/>
            <a:t>DIRECTOR: </a:t>
          </a:r>
          <a:r>
            <a:rPr lang="es-MX" sz="800" b="0" kern="1200"/>
            <a:t>STEPHANIE SÁNCHEZ MORENO</a:t>
          </a:r>
          <a:endParaRPr lang="es-MX" sz="600" b="0" kern="1200"/>
        </a:p>
      </dsp:txBody>
      <dsp:txXfrm>
        <a:off x="2369473" y="977939"/>
        <a:ext cx="844965" cy="524638"/>
      </dsp:txXfrm>
    </dsp:sp>
    <dsp:sp modelId="{1B560C20-A84F-4E1B-B54C-35D7C748D7B0}">
      <dsp:nvSpPr>
        <dsp:cNvPr id="0" name=""/>
        <dsp:cNvSpPr/>
      </dsp:nvSpPr>
      <dsp:spPr>
        <a:xfrm>
          <a:off x="560" y="1681500"/>
          <a:ext cx="877609" cy="5572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FB4900-C835-4FDA-BF6F-D70A1B786456}">
      <dsp:nvSpPr>
        <dsp:cNvPr id="0" name=""/>
        <dsp:cNvSpPr/>
      </dsp:nvSpPr>
      <dsp:spPr>
        <a:xfrm>
          <a:off x="98072" y="1774137"/>
          <a:ext cx="877609" cy="5572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MX" sz="800" b="1" kern="1200"/>
            <a:t>AUXILIAR ADMINISTRATIVA</a:t>
          </a:r>
          <a:r>
            <a:rPr lang="es-MX" sz="700" b="1" kern="1200"/>
            <a:t>: </a:t>
          </a:r>
          <a:r>
            <a:rPr lang="es-MX" sz="700" kern="1200"/>
            <a:t>ALICIA BELLO ROSALES</a:t>
          </a:r>
        </a:p>
      </dsp:txBody>
      <dsp:txXfrm>
        <a:off x="114394" y="1790459"/>
        <a:ext cx="844965" cy="524638"/>
      </dsp:txXfrm>
    </dsp:sp>
    <dsp:sp modelId="{D94BCA23-AF13-4E7A-AC0C-5FAC17A8FBBC}">
      <dsp:nvSpPr>
        <dsp:cNvPr id="0" name=""/>
        <dsp:cNvSpPr/>
      </dsp:nvSpPr>
      <dsp:spPr>
        <a:xfrm>
          <a:off x="1073194" y="1681500"/>
          <a:ext cx="877609" cy="5572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86A181-4CB7-4CB6-B319-745642E6757B}">
      <dsp:nvSpPr>
        <dsp:cNvPr id="0" name=""/>
        <dsp:cNvSpPr/>
      </dsp:nvSpPr>
      <dsp:spPr>
        <a:xfrm>
          <a:off x="1170706" y="1774137"/>
          <a:ext cx="877609" cy="5572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MX" sz="800" b="1" kern="1200"/>
            <a:t>PROMOTOR CULTURAL:</a:t>
          </a:r>
        </a:p>
        <a:p>
          <a:pPr lvl="0" algn="ctr" defTabSz="355600">
            <a:lnSpc>
              <a:spcPct val="90000"/>
            </a:lnSpc>
            <a:spcBef>
              <a:spcPct val="0"/>
            </a:spcBef>
            <a:spcAft>
              <a:spcPct val="35000"/>
            </a:spcAft>
          </a:pPr>
          <a:r>
            <a:rPr lang="es-MX" sz="800" kern="1200"/>
            <a:t>VACANTE</a:t>
          </a:r>
        </a:p>
      </dsp:txBody>
      <dsp:txXfrm>
        <a:off x="1187028" y="1790459"/>
        <a:ext cx="844965" cy="524638"/>
      </dsp:txXfrm>
    </dsp:sp>
    <dsp:sp modelId="{0986DE45-E140-4CC5-B249-C39D8ABDAA06}">
      <dsp:nvSpPr>
        <dsp:cNvPr id="0" name=""/>
        <dsp:cNvSpPr/>
      </dsp:nvSpPr>
      <dsp:spPr>
        <a:xfrm>
          <a:off x="2145828" y="1681500"/>
          <a:ext cx="877609" cy="5572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0DA07C8-AA6C-4F68-A026-BC590BC50430}">
      <dsp:nvSpPr>
        <dsp:cNvPr id="0" name=""/>
        <dsp:cNvSpPr/>
      </dsp:nvSpPr>
      <dsp:spPr>
        <a:xfrm>
          <a:off x="2243340" y="1774137"/>
          <a:ext cx="877609" cy="5572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MX" sz="800" b="1" kern="1200"/>
            <a:t>AUXILIAR TECNICO: </a:t>
          </a:r>
          <a:r>
            <a:rPr lang="es-MX" sz="700" kern="1200"/>
            <a:t>JOSE MANUEL ALMARAZ MORENO</a:t>
          </a:r>
        </a:p>
      </dsp:txBody>
      <dsp:txXfrm>
        <a:off x="2259662" y="1790459"/>
        <a:ext cx="844965" cy="524638"/>
      </dsp:txXfrm>
    </dsp:sp>
    <dsp:sp modelId="{8A112CC1-F607-4CED-A9DB-84ABE9B87F37}">
      <dsp:nvSpPr>
        <dsp:cNvPr id="0" name=""/>
        <dsp:cNvSpPr/>
      </dsp:nvSpPr>
      <dsp:spPr>
        <a:xfrm>
          <a:off x="3218462" y="1681500"/>
          <a:ext cx="1097231" cy="5572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B2AE7CA-E7A8-4445-BA94-E96189D53180}">
      <dsp:nvSpPr>
        <dsp:cNvPr id="0" name=""/>
        <dsp:cNvSpPr/>
      </dsp:nvSpPr>
      <dsp:spPr>
        <a:xfrm>
          <a:off x="3315974" y="1774137"/>
          <a:ext cx="1097231" cy="5572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b="1" kern="1200"/>
            <a:t>AUXILIAR TECNICO</a:t>
          </a:r>
          <a:r>
            <a:rPr lang="es-MX" sz="700" b="0" kern="1200"/>
            <a:t>:</a:t>
          </a:r>
        </a:p>
        <a:p>
          <a:pPr lvl="0" algn="ctr" defTabSz="311150">
            <a:lnSpc>
              <a:spcPct val="90000"/>
            </a:lnSpc>
            <a:spcBef>
              <a:spcPct val="0"/>
            </a:spcBef>
            <a:spcAft>
              <a:spcPct val="35000"/>
            </a:spcAft>
          </a:pPr>
          <a:r>
            <a:rPr lang="es-MX" sz="700" b="0" kern="1200"/>
            <a:t>ALFONSO HERNADEZ ESTRADA.</a:t>
          </a:r>
          <a:endParaRPr lang="es-MX" sz="700" kern="1200"/>
        </a:p>
      </dsp:txBody>
      <dsp:txXfrm>
        <a:off x="3332296" y="1790459"/>
        <a:ext cx="1064587" cy="524638"/>
      </dsp:txXfrm>
    </dsp:sp>
    <dsp:sp modelId="{B5C3B1C1-5C9A-499B-B846-9ACE66743D49}">
      <dsp:nvSpPr>
        <dsp:cNvPr id="0" name=""/>
        <dsp:cNvSpPr/>
      </dsp:nvSpPr>
      <dsp:spPr>
        <a:xfrm>
          <a:off x="3355976" y="2420072"/>
          <a:ext cx="877609" cy="5572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7A6CF5C-C771-4B89-B772-3E64B1437CD3}">
      <dsp:nvSpPr>
        <dsp:cNvPr id="0" name=""/>
        <dsp:cNvSpPr/>
      </dsp:nvSpPr>
      <dsp:spPr>
        <a:xfrm>
          <a:off x="3453489" y="2512708"/>
          <a:ext cx="877609" cy="5572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b="1" kern="1200"/>
            <a:t>VELADOR</a:t>
          </a:r>
          <a:r>
            <a:rPr lang="es-MX" sz="700" kern="1200"/>
            <a:t>: JOSÉ DAVID MONROY SUÁREZ</a:t>
          </a:r>
        </a:p>
      </dsp:txBody>
      <dsp:txXfrm>
        <a:off x="3469811" y="2529030"/>
        <a:ext cx="844965" cy="524638"/>
      </dsp:txXfrm>
    </dsp:sp>
    <dsp:sp modelId="{63FB4BE6-A9C8-42B2-8329-0517DEB00FF2}">
      <dsp:nvSpPr>
        <dsp:cNvPr id="0" name=""/>
        <dsp:cNvSpPr/>
      </dsp:nvSpPr>
      <dsp:spPr>
        <a:xfrm>
          <a:off x="1325515" y="2448791"/>
          <a:ext cx="877609" cy="55728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32BC054-47EE-4A15-9505-209D3F784360}">
      <dsp:nvSpPr>
        <dsp:cNvPr id="0" name=""/>
        <dsp:cNvSpPr/>
      </dsp:nvSpPr>
      <dsp:spPr>
        <a:xfrm>
          <a:off x="1423027" y="2541428"/>
          <a:ext cx="877609" cy="55728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t>I</a:t>
          </a:r>
          <a:r>
            <a:rPr lang="es-MX" sz="700" b="1" kern="1200"/>
            <a:t>NTENDENTE</a:t>
          </a:r>
          <a:r>
            <a:rPr lang="es-MX" sz="700" kern="1200"/>
            <a:t> : AURORA SOTO RIVERA</a:t>
          </a:r>
        </a:p>
      </dsp:txBody>
      <dsp:txXfrm>
        <a:off x="1439349" y="2557750"/>
        <a:ext cx="844965" cy="524638"/>
      </dsp:txXfrm>
    </dsp:sp>
    <dsp:sp modelId="{A1FBE284-87F1-4D71-91A8-F607B157F7D3}">
      <dsp:nvSpPr>
        <dsp:cNvPr id="0" name=""/>
        <dsp:cNvSpPr/>
      </dsp:nvSpPr>
      <dsp:spPr>
        <a:xfrm>
          <a:off x="2386108" y="2438632"/>
          <a:ext cx="711732" cy="52400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8F467C1-E144-4B9E-8A7B-3D01D68E9D62}">
      <dsp:nvSpPr>
        <dsp:cNvPr id="0" name=""/>
        <dsp:cNvSpPr/>
      </dsp:nvSpPr>
      <dsp:spPr>
        <a:xfrm>
          <a:off x="2483620" y="2531269"/>
          <a:ext cx="711732" cy="52400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b="1" kern="1200"/>
            <a:t>INTENDENTE </a:t>
          </a:r>
          <a:r>
            <a:rPr lang="es-MX" sz="700" kern="1200"/>
            <a:t>: MARÍA GLORIA MENDOZA FEREGRINO</a:t>
          </a:r>
        </a:p>
      </dsp:txBody>
      <dsp:txXfrm>
        <a:off x="2498968" y="2546617"/>
        <a:ext cx="681036" cy="49331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D36B8A40-1FDF-4CF2-9288-3D0A7416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2386</Words>
  <Characters>13123</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15479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Promotor Cultural</cp:lastModifiedBy>
  <cp:revision>2</cp:revision>
  <cp:lastPrinted>2026-01-14T20:39:00Z</cp:lastPrinted>
  <dcterms:created xsi:type="dcterms:W3CDTF">2026-01-14T22:14:00Z</dcterms:created>
  <dcterms:modified xsi:type="dcterms:W3CDTF">2026-01-14T22:14:00Z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