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FE" w:rsidRDefault="00AB3626" w:rsidP="00D629FE">
      <w:pPr>
        <w:spacing w:after="0" w:line="240" w:lineRule="auto"/>
        <w:jc w:val="center"/>
      </w:pPr>
      <w:r>
        <w:t>CASA DE LA CULTURA DE CORONEO GTO.</w:t>
      </w:r>
    </w:p>
    <w:p w:rsidR="00D629FE" w:rsidRDefault="00F86D88" w:rsidP="00D629FE">
      <w:pPr>
        <w:spacing w:after="0" w:line="240" w:lineRule="auto"/>
        <w:jc w:val="center"/>
      </w:pPr>
      <w:r>
        <w:t>ANUAL</w:t>
      </w:r>
      <w:r w:rsidR="00D629FE">
        <w:t xml:space="preserve"> DEL 2019</w:t>
      </w:r>
    </w:p>
    <w:p w:rsidR="00D629FE" w:rsidRDefault="00D629FE" w:rsidP="00D629FE">
      <w:pPr>
        <w:spacing w:after="0" w:line="240" w:lineRule="auto"/>
      </w:pPr>
    </w:p>
    <w:p w:rsidR="00D629FE" w:rsidRPr="0012031E" w:rsidRDefault="00D629FE" w:rsidP="00D629F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D629FE" w:rsidRDefault="00D629FE">
      <w:bookmarkStart w:id="0" w:name="_GoBack"/>
      <w:bookmarkEnd w:id="0"/>
    </w:p>
    <w:p w:rsidR="00850581" w:rsidRPr="00D629FE" w:rsidRDefault="00850581">
      <w:pPr>
        <w:rPr>
          <w:b/>
        </w:rPr>
      </w:pPr>
      <w:r w:rsidRPr="00D629FE">
        <w:rPr>
          <w:b/>
        </w:rPr>
        <w:t xml:space="preserve">1. Balance Presupuestario de Recursos Disponibles Negativo </w:t>
      </w:r>
    </w:p>
    <w:p w:rsidR="00850581" w:rsidRDefault="00850581">
      <w:r>
        <w:t>Se informará:</w:t>
      </w:r>
    </w:p>
    <w:p w:rsidR="00D629FE" w:rsidRDefault="00850581">
      <w:r>
        <w:t xml:space="preserve"> a) Acciones para recuperar el Balance Presupuestario de Recursos Disponibles Sostenible. </w:t>
      </w:r>
    </w:p>
    <w:p w:rsidR="00330434" w:rsidRDefault="00850581">
      <w:r>
        <w:t xml:space="preserve">Esta </w:t>
      </w:r>
      <w:r w:rsidR="00D629FE">
        <w:t>nota no aplica ya que</w:t>
      </w:r>
      <w:r>
        <w:t xml:space="preserve"> presenta un Balance Presupuestario </w:t>
      </w:r>
      <w:r w:rsidR="00330434">
        <w:t xml:space="preserve">Sostenible. </w:t>
      </w:r>
    </w:p>
    <w:p w:rsidR="00885094" w:rsidRDefault="00885094"/>
    <w:p w:rsidR="00D629FE" w:rsidRDefault="00D629FE" w:rsidP="00D629FE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D629FE" w:rsidRPr="00E0751D" w:rsidRDefault="00D629FE" w:rsidP="00D629FE">
      <w:pPr>
        <w:spacing w:after="0" w:line="240" w:lineRule="auto"/>
        <w:rPr>
          <w:b/>
        </w:rPr>
      </w:pPr>
    </w:p>
    <w:p w:rsidR="00D629FE" w:rsidRDefault="00D629FE" w:rsidP="00D629FE">
      <w:pPr>
        <w:spacing w:after="0" w:line="240" w:lineRule="auto"/>
      </w:pPr>
      <w:r>
        <w:t>Se informará:</w:t>
      </w:r>
    </w:p>
    <w:p w:rsidR="00D629FE" w:rsidRDefault="00D629FE" w:rsidP="00D629FE">
      <w:pPr>
        <w:spacing w:after="0" w:line="240" w:lineRule="auto"/>
      </w:pPr>
    </w:p>
    <w:p w:rsidR="00D629FE" w:rsidRDefault="00D629FE" w:rsidP="00D629FE">
      <w:pPr>
        <w:spacing w:after="0" w:line="240" w:lineRule="auto"/>
        <w:jc w:val="both"/>
      </w:pPr>
      <w:r>
        <w:t>a) Fuente de Ingresos del aumento o creación del Gasto no Etiquetado.</w:t>
      </w:r>
    </w:p>
    <w:p w:rsidR="00885094" w:rsidRDefault="00885094" w:rsidP="00D629FE">
      <w:pPr>
        <w:spacing w:after="0" w:line="240" w:lineRule="auto"/>
        <w:jc w:val="both"/>
      </w:pPr>
      <w:r>
        <w:t>No aplica ya que no se creado o aumentado un nuevo gasto</w:t>
      </w:r>
    </w:p>
    <w:p w:rsidR="00D629FE" w:rsidRDefault="00D629FE" w:rsidP="00D629FE">
      <w:pPr>
        <w:spacing w:after="0" w:line="240" w:lineRule="auto"/>
        <w:jc w:val="both"/>
      </w:pPr>
    </w:p>
    <w:p w:rsidR="00D629FE" w:rsidRDefault="00D629FE" w:rsidP="00D629FE">
      <w:pPr>
        <w:spacing w:after="0" w:line="240" w:lineRule="auto"/>
        <w:jc w:val="both"/>
      </w:pPr>
      <w:r>
        <w:t>b) Fuente de Ingresos del aumento o creación del Gasto Etiquetado.</w:t>
      </w:r>
    </w:p>
    <w:p w:rsidR="00885094" w:rsidRDefault="00885094" w:rsidP="00885094">
      <w:pPr>
        <w:spacing w:after="0" w:line="240" w:lineRule="auto"/>
        <w:jc w:val="both"/>
      </w:pPr>
      <w:r>
        <w:t>No aplica ya que no se creado o aumentado un nuevo gasto</w:t>
      </w:r>
    </w:p>
    <w:p w:rsidR="00D629FE" w:rsidRDefault="00D629FE"/>
    <w:p w:rsidR="00850581" w:rsidRDefault="00850581"/>
    <w:p w:rsidR="00850581" w:rsidRPr="00885094" w:rsidRDefault="00850581">
      <w:pPr>
        <w:rPr>
          <w:b/>
        </w:rPr>
      </w:pPr>
      <w:r w:rsidRPr="00885094">
        <w:rPr>
          <w:b/>
        </w:rPr>
        <w:t xml:space="preserve">3. Pasivo Circulante al Cierre del Ejercicio </w:t>
      </w:r>
    </w:p>
    <w:p w:rsidR="00850581" w:rsidRDefault="00885094">
      <w:r>
        <w:t>No aplica</w:t>
      </w:r>
      <w:r w:rsidR="00850581">
        <w:t xml:space="preserve"> toda vez qu</w:t>
      </w:r>
      <w:r>
        <w:t xml:space="preserve">e esta información es solo al  cierre del ejercicio. </w:t>
      </w:r>
    </w:p>
    <w:p w:rsidR="00850581" w:rsidRDefault="00850581"/>
    <w:p w:rsidR="00850581" w:rsidRPr="00885094" w:rsidRDefault="00850581">
      <w:pPr>
        <w:rPr>
          <w:b/>
        </w:rPr>
      </w:pPr>
      <w:r w:rsidRPr="00885094">
        <w:rPr>
          <w:b/>
        </w:rPr>
        <w:t xml:space="preserve"> 4. Deuda Pública y Obligaciones</w:t>
      </w:r>
    </w:p>
    <w:p w:rsidR="00850581" w:rsidRDefault="00850581">
      <w:r>
        <w:t xml:space="preserve"> Se revelará: </w:t>
      </w:r>
    </w:p>
    <w:p w:rsidR="00885094" w:rsidRDefault="00885094" w:rsidP="00885094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885094" w:rsidRDefault="00885094" w:rsidP="00885094">
      <w:pPr>
        <w:spacing w:after="0" w:line="240" w:lineRule="auto"/>
        <w:jc w:val="both"/>
      </w:pPr>
      <w:r>
        <w:t>No aplica ya que en el presente trimestre no se tienen financiamientos u obligaciones en los términos del título tercero capitulo uno de la ley de disciplina financiera</w:t>
      </w:r>
    </w:p>
    <w:p w:rsidR="00850581" w:rsidRDefault="00850581"/>
    <w:p w:rsidR="00885094" w:rsidRDefault="00885094">
      <w:pPr>
        <w:rPr>
          <w:b/>
        </w:rPr>
      </w:pPr>
    </w:p>
    <w:p w:rsidR="00850581" w:rsidRPr="00885094" w:rsidRDefault="00850581">
      <w:pPr>
        <w:rPr>
          <w:b/>
        </w:rPr>
      </w:pPr>
      <w:r w:rsidRPr="00885094">
        <w:rPr>
          <w:b/>
        </w:rPr>
        <w:lastRenderedPageBreak/>
        <w:t>5. Obligaciones a Corto Plazo</w:t>
      </w:r>
    </w:p>
    <w:p w:rsidR="00850581" w:rsidRDefault="00850581">
      <w:r>
        <w:t xml:space="preserve"> Se revelará:</w:t>
      </w:r>
    </w:p>
    <w:p w:rsidR="00885094" w:rsidRDefault="00885094" w:rsidP="00885094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AF5711" w:rsidRDefault="00AF5711" w:rsidP="00885094">
      <w:pPr>
        <w:spacing w:after="0" w:line="240" w:lineRule="auto"/>
        <w:jc w:val="both"/>
      </w:pPr>
    </w:p>
    <w:p w:rsidR="00AF5711" w:rsidRDefault="00AF5711" w:rsidP="00AF5711">
      <w:pPr>
        <w:spacing w:after="0" w:line="240" w:lineRule="auto"/>
        <w:jc w:val="both"/>
      </w:pPr>
      <w:r>
        <w:t>No aplica ya que en el presente trimestre no se tienen obligaciones a corto plazo contraídas en los términos del título tercero capitulo uno de la ley de disciplina financiera</w:t>
      </w:r>
    </w:p>
    <w:p w:rsidR="00885094" w:rsidRDefault="00885094"/>
    <w:p w:rsidR="00850581" w:rsidRDefault="00850581"/>
    <w:p w:rsidR="00850581" w:rsidRPr="00AF5711" w:rsidRDefault="00850581">
      <w:pPr>
        <w:rPr>
          <w:b/>
        </w:rPr>
      </w:pPr>
      <w:r w:rsidRPr="00AF5711">
        <w:rPr>
          <w:b/>
        </w:rPr>
        <w:t xml:space="preserve">6. Evaluación de Cumplimiento </w:t>
      </w:r>
    </w:p>
    <w:p w:rsidR="00850581" w:rsidRDefault="00850581">
      <w:r>
        <w:t>Se revelará:</w:t>
      </w:r>
    </w:p>
    <w:p w:rsidR="002966D0" w:rsidRDefault="002966D0" w:rsidP="002966D0">
      <w:pPr>
        <w:spacing w:after="0" w:line="240" w:lineRule="auto"/>
      </w:pPr>
      <w:r w:rsidRPr="0012031E">
        <w:t>a) La información relativa al cumplimiento de los convenios de Deuda Garantizada.</w:t>
      </w:r>
    </w:p>
    <w:p w:rsidR="002966D0" w:rsidRDefault="002966D0">
      <w:r>
        <w:t>No aplica, no se evaluación correspondiente al presente trimestre</w:t>
      </w:r>
    </w:p>
    <w:p w:rsidR="00850581" w:rsidRDefault="00850581"/>
    <w:sectPr w:rsidR="008505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81"/>
    <w:rsid w:val="00184C0A"/>
    <w:rsid w:val="002966D0"/>
    <w:rsid w:val="00330434"/>
    <w:rsid w:val="003E2FA8"/>
    <w:rsid w:val="003F70EB"/>
    <w:rsid w:val="00850581"/>
    <w:rsid w:val="00885094"/>
    <w:rsid w:val="00AB3626"/>
    <w:rsid w:val="00AF5711"/>
    <w:rsid w:val="00D629FE"/>
    <w:rsid w:val="00F8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0581"/>
    <w:pPr>
      <w:ind w:left="720"/>
      <w:contextualSpacing/>
    </w:pPr>
  </w:style>
  <w:style w:type="character" w:styleId="Hipervnculo">
    <w:name w:val="Hyperlink"/>
    <w:uiPriority w:val="99"/>
    <w:unhideWhenUsed/>
    <w:rsid w:val="00D629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0581"/>
    <w:pPr>
      <w:ind w:left="720"/>
      <w:contextualSpacing/>
    </w:pPr>
  </w:style>
  <w:style w:type="character" w:styleId="Hipervnculo">
    <w:name w:val="Hyperlink"/>
    <w:uiPriority w:val="99"/>
    <w:unhideWhenUsed/>
    <w:rsid w:val="00D62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 CONTABLE</dc:creator>
  <cp:lastModifiedBy>Casa-Cultura</cp:lastModifiedBy>
  <cp:revision>10</cp:revision>
  <dcterms:created xsi:type="dcterms:W3CDTF">2019-04-23T21:24:00Z</dcterms:created>
  <dcterms:modified xsi:type="dcterms:W3CDTF">2020-02-25T18:38:00Z</dcterms:modified>
</cp:coreProperties>
</file>